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rPr>
      </w:pPr>
      <w:r>
        <w:rPr>
          <w:rFonts w:hint="eastAsia" w:ascii="黑体" w:eastAsia="黑体"/>
        </w:rPr>
        <w:t>附件1：</w:t>
      </w:r>
    </w:p>
    <w:p>
      <w:pPr>
        <w:jc w:val="center"/>
        <w:rPr>
          <w:rFonts w:hint="eastAsia"/>
          <w:b/>
          <w:bCs/>
          <w:sz w:val="28"/>
          <w:szCs w:val="28"/>
        </w:rPr>
      </w:pPr>
      <w:r>
        <w:rPr>
          <w:rFonts w:hint="eastAsia"/>
          <w:b/>
          <w:bCs/>
          <w:sz w:val="28"/>
          <w:szCs w:val="28"/>
        </w:rPr>
        <w:t>2019年度市直部门项目资金汇总表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2074"/>
        <w:gridCol w:w="1660"/>
        <w:gridCol w:w="1516"/>
        <w:gridCol w:w="1516"/>
        <w:gridCol w:w="844"/>
        <w:gridCol w:w="1017"/>
        <w:gridCol w:w="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3" w:type="dxa"/>
            <w:noWrap w:val="0"/>
            <w:vAlign w:val="center"/>
          </w:tcPr>
          <w:p>
            <w:pPr>
              <w:autoSpaceDN w:val="0"/>
              <w:jc w:val="center"/>
              <w:textAlignment w:val="center"/>
              <w:rPr>
                <w:rFonts w:ascii="黑体" w:hAnsi="黑体" w:eastAsia="黑体"/>
                <w:color w:val="000000"/>
                <w:szCs w:val="21"/>
              </w:rPr>
            </w:pPr>
            <w:r>
              <w:rPr>
                <w:rFonts w:ascii="黑体" w:hAnsi="黑体" w:eastAsia="黑体"/>
                <w:color w:val="000000"/>
                <w:szCs w:val="21"/>
              </w:rPr>
              <w:t>序</w:t>
            </w:r>
          </w:p>
          <w:p>
            <w:pPr>
              <w:autoSpaceDN w:val="0"/>
              <w:jc w:val="center"/>
              <w:textAlignment w:val="center"/>
              <w:rPr>
                <w:rFonts w:hint="eastAsia"/>
                <w:szCs w:val="21"/>
              </w:rPr>
            </w:pPr>
            <w:r>
              <w:rPr>
                <w:rFonts w:ascii="黑体" w:hAnsi="黑体" w:eastAsia="黑体"/>
                <w:color w:val="000000"/>
                <w:szCs w:val="21"/>
              </w:rPr>
              <w:t>号</w:t>
            </w:r>
          </w:p>
        </w:tc>
        <w:tc>
          <w:tcPr>
            <w:tcW w:w="2074" w:type="dxa"/>
            <w:noWrap w:val="0"/>
            <w:vAlign w:val="center"/>
          </w:tcPr>
          <w:p>
            <w:pPr>
              <w:autoSpaceDN w:val="0"/>
              <w:jc w:val="center"/>
              <w:textAlignment w:val="center"/>
              <w:rPr>
                <w:rFonts w:ascii="黑体" w:hAnsi="黑体" w:eastAsia="黑体"/>
                <w:color w:val="000000"/>
                <w:szCs w:val="21"/>
              </w:rPr>
            </w:pPr>
            <w:r>
              <w:rPr>
                <w:rFonts w:ascii="黑体" w:hAnsi="黑体" w:eastAsia="黑体"/>
                <w:color w:val="000000"/>
                <w:szCs w:val="21"/>
              </w:rPr>
              <w:t>项目实施</w:t>
            </w:r>
          </w:p>
          <w:p>
            <w:pPr>
              <w:autoSpaceDN w:val="0"/>
              <w:jc w:val="center"/>
              <w:textAlignment w:val="center"/>
              <w:rPr>
                <w:rFonts w:hint="eastAsia"/>
                <w:szCs w:val="21"/>
              </w:rPr>
            </w:pPr>
            <w:r>
              <w:rPr>
                <w:rFonts w:hint="eastAsia" w:ascii="黑体" w:hAnsi="黑体" w:eastAsia="黑体"/>
                <w:color w:val="000000"/>
                <w:szCs w:val="21"/>
              </w:rPr>
              <w:t>单位</w:t>
            </w:r>
            <w:r>
              <w:rPr>
                <w:rFonts w:ascii="黑体" w:hAnsi="黑体" w:eastAsia="黑体"/>
                <w:color w:val="000000"/>
                <w:szCs w:val="21"/>
              </w:rPr>
              <w:t>（处室）</w:t>
            </w:r>
          </w:p>
        </w:tc>
        <w:tc>
          <w:tcPr>
            <w:tcW w:w="1660" w:type="dxa"/>
            <w:noWrap w:val="0"/>
            <w:vAlign w:val="center"/>
          </w:tcPr>
          <w:p>
            <w:pPr>
              <w:autoSpaceDN w:val="0"/>
              <w:jc w:val="center"/>
              <w:textAlignment w:val="center"/>
              <w:rPr>
                <w:rFonts w:hint="eastAsia"/>
                <w:szCs w:val="21"/>
              </w:rPr>
            </w:pPr>
            <w:r>
              <w:rPr>
                <w:rFonts w:ascii="黑体" w:hAnsi="黑体" w:eastAsia="黑体"/>
                <w:color w:val="000000"/>
                <w:szCs w:val="21"/>
              </w:rPr>
              <w:t>项目名称</w:t>
            </w:r>
          </w:p>
        </w:tc>
        <w:tc>
          <w:tcPr>
            <w:tcW w:w="1516" w:type="dxa"/>
            <w:noWrap w:val="0"/>
            <w:vAlign w:val="top"/>
          </w:tcPr>
          <w:p>
            <w:pPr>
              <w:jc w:val="center"/>
              <w:rPr>
                <w:rFonts w:hint="eastAsia" w:ascii="黑体" w:hAnsi="黑体" w:eastAsia="黑体"/>
                <w:color w:val="000000"/>
                <w:szCs w:val="21"/>
              </w:rPr>
            </w:pPr>
            <w:r>
              <w:rPr>
                <w:rFonts w:hint="eastAsia" w:ascii="黑体" w:hAnsi="黑体" w:eastAsia="黑体"/>
                <w:color w:val="000000"/>
                <w:szCs w:val="21"/>
              </w:rPr>
              <w:t>全年安排数</w:t>
            </w:r>
          </w:p>
          <w:p>
            <w:pPr>
              <w:jc w:val="center"/>
              <w:rPr>
                <w:rFonts w:hint="eastAsia"/>
                <w:szCs w:val="21"/>
              </w:rPr>
            </w:pPr>
            <w:r>
              <w:rPr>
                <w:rFonts w:hint="eastAsia" w:ascii="黑体" w:hAnsi="黑体" w:eastAsia="黑体"/>
                <w:color w:val="000000"/>
                <w:szCs w:val="21"/>
              </w:rPr>
              <w:t>（万元）</w:t>
            </w:r>
          </w:p>
        </w:tc>
        <w:tc>
          <w:tcPr>
            <w:tcW w:w="1516" w:type="dxa"/>
            <w:noWrap w:val="0"/>
            <w:vAlign w:val="center"/>
          </w:tcPr>
          <w:p>
            <w:pPr>
              <w:autoSpaceDN w:val="0"/>
              <w:jc w:val="center"/>
              <w:textAlignment w:val="center"/>
              <w:rPr>
                <w:rFonts w:ascii="黑体" w:hAnsi="黑体" w:eastAsia="黑体"/>
                <w:color w:val="000000"/>
                <w:szCs w:val="21"/>
              </w:rPr>
            </w:pPr>
            <w:r>
              <w:rPr>
                <w:rFonts w:ascii="黑体" w:hAnsi="黑体" w:eastAsia="黑体"/>
                <w:color w:val="000000"/>
                <w:szCs w:val="21"/>
              </w:rPr>
              <w:t>年末决算数</w:t>
            </w:r>
          </w:p>
          <w:p>
            <w:pPr>
              <w:autoSpaceDN w:val="0"/>
              <w:jc w:val="center"/>
              <w:textAlignment w:val="center"/>
              <w:rPr>
                <w:rFonts w:hint="eastAsia" w:ascii="黑体" w:hAnsi="黑体" w:eastAsia="黑体"/>
                <w:color w:val="000000"/>
                <w:szCs w:val="21"/>
              </w:rPr>
            </w:pPr>
            <w:r>
              <w:rPr>
                <w:rFonts w:hint="eastAsia" w:ascii="黑体" w:hAnsi="黑体" w:eastAsia="黑体"/>
                <w:color w:val="000000"/>
                <w:szCs w:val="21"/>
              </w:rPr>
              <w:t>（万元）</w:t>
            </w:r>
          </w:p>
        </w:tc>
        <w:tc>
          <w:tcPr>
            <w:tcW w:w="844" w:type="dxa"/>
            <w:noWrap w:val="0"/>
            <w:vAlign w:val="center"/>
          </w:tcPr>
          <w:p>
            <w:pPr>
              <w:autoSpaceDN w:val="0"/>
              <w:jc w:val="center"/>
              <w:textAlignment w:val="center"/>
              <w:rPr>
                <w:rFonts w:ascii="黑体" w:hAnsi="黑体" w:eastAsia="黑体"/>
                <w:color w:val="000000"/>
                <w:szCs w:val="21"/>
              </w:rPr>
            </w:pPr>
            <w:r>
              <w:rPr>
                <w:rFonts w:ascii="黑体" w:hAnsi="黑体" w:eastAsia="黑体"/>
                <w:color w:val="000000"/>
                <w:szCs w:val="21"/>
              </w:rPr>
              <w:t>自评</w:t>
            </w:r>
          </w:p>
          <w:p>
            <w:pPr>
              <w:autoSpaceDN w:val="0"/>
              <w:jc w:val="center"/>
              <w:textAlignment w:val="center"/>
              <w:rPr>
                <w:rFonts w:hint="eastAsia"/>
                <w:szCs w:val="21"/>
              </w:rPr>
            </w:pPr>
            <w:r>
              <w:rPr>
                <w:rFonts w:ascii="黑体" w:hAnsi="黑体" w:eastAsia="黑体"/>
                <w:color w:val="000000"/>
                <w:szCs w:val="21"/>
              </w:rPr>
              <w:t>分数</w:t>
            </w:r>
          </w:p>
        </w:tc>
        <w:tc>
          <w:tcPr>
            <w:tcW w:w="1017" w:type="dxa"/>
            <w:noWrap w:val="0"/>
            <w:vAlign w:val="center"/>
          </w:tcPr>
          <w:p>
            <w:pPr>
              <w:autoSpaceDN w:val="0"/>
              <w:jc w:val="center"/>
              <w:textAlignment w:val="center"/>
              <w:rPr>
                <w:rFonts w:ascii="黑体" w:hAnsi="黑体" w:eastAsia="黑体"/>
                <w:color w:val="000000"/>
                <w:szCs w:val="21"/>
              </w:rPr>
            </w:pPr>
            <w:r>
              <w:rPr>
                <w:rFonts w:ascii="黑体" w:hAnsi="黑体" w:eastAsia="黑体"/>
                <w:color w:val="000000"/>
                <w:szCs w:val="21"/>
              </w:rPr>
              <w:t>部门评</w:t>
            </w:r>
          </w:p>
          <w:p>
            <w:pPr>
              <w:autoSpaceDN w:val="0"/>
              <w:jc w:val="center"/>
              <w:textAlignment w:val="center"/>
              <w:rPr>
                <w:rFonts w:hint="eastAsia"/>
                <w:szCs w:val="21"/>
              </w:rPr>
            </w:pPr>
            <w:r>
              <w:rPr>
                <w:rFonts w:ascii="黑体" w:hAnsi="黑体" w:eastAsia="黑体"/>
                <w:color w:val="000000"/>
                <w:szCs w:val="21"/>
              </w:rPr>
              <w:t>价分数</w:t>
            </w:r>
          </w:p>
        </w:tc>
        <w:tc>
          <w:tcPr>
            <w:tcW w:w="684" w:type="dxa"/>
            <w:noWrap w:val="0"/>
            <w:vAlign w:val="center"/>
          </w:tcPr>
          <w:p>
            <w:pPr>
              <w:autoSpaceDN w:val="0"/>
              <w:jc w:val="center"/>
              <w:textAlignment w:val="center"/>
              <w:rPr>
                <w:rFonts w:hint="eastAsia"/>
                <w:szCs w:val="21"/>
              </w:rPr>
            </w:pPr>
            <w:r>
              <w:rPr>
                <w:rFonts w:ascii="黑体" w:hAnsi="黑体" w:eastAsia="黑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3" w:type="dxa"/>
            <w:noWrap w:val="0"/>
            <w:vAlign w:val="top"/>
          </w:tcPr>
          <w:p>
            <w:pPr>
              <w:rPr>
                <w:rFonts w:hint="eastAsia"/>
              </w:rPr>
            </w:pPr>
          </w:p>
        </w:tc>
        <w:tc>
          <w:tcPr>
            <w:tcW w:w="2074" w:type="dxa"/>
            <w:noWrap w:val="0"/>
            <w:vAlign w:val="top"/>
          </w:tcPr>
          <w:p>
            <w:pPr>
              <w:jc w:val="center"/>
              <w:rPr>
                <w:rFonts w:hint="eastAsia" w:eastAsia="宋体"/>
                <w:lang w:eastAsia="zh-CN"/>
              </w:rPr>
            </w:pPr>
            <w:r>
              <w:rPr>
                <w:rFonts w:hint="eastAsia"/>
                <w:lang w:eastAsia="zh-CN"/>
              </w:rPr>
              <w:t>南昌市优抚对象庐山休养所</w:t>
            </w:r>
          </w:p>
        </w:tc>
        <w:tc>
          <w:tcPr>
            <w:tcW w:w="1660" w:type="dxa"/>
            <w:noWrap w:val="0"/>
            <w:vAlign w:val="top"/>
          </w:tcPr>
          <w:p>
            <w:pPr>
              <w:jc w:val="center"/>
              <w:rPr>
                <w:rFonts w:hint="eastAsia"/>
                <w:szCs w:val="22"/>
                <w:lang w:eastAsia="zh-CN"/>
              </w:rPr>
            </w:pPr>
            <w:r>
              <w:rPr>
                <w:rFonts w:hint="eastAsia"/>
                <w:szCs w:val="22"/>
                <w:lang w:eastAsia="zh-CN"/>
              </w:rPr>
              <w:t>接待优抚对象疗养工作经费</w:t>
            </w:r>
          </w:p>
          <w:p>
            <w:pPr>
              <w:bidi w:val="0"/>
              <w:jc w:val="both"/>
              <w:rPr>
                <w:rFonts w:hint="eastAsia"/>
                <w:lang w:val="en-US" w:eastAsia="zh-CN"/>
              </w:rPr>
            </w:pPr>
          </w:p>
        </w:tc>
        <w:tc>
          <w:tcPr>
            <w:tcW w:w="1516" w:type="dxa"/>
            <w:noWrap w:val="0"/>
            <w:vAlign w:val="top"/>
          </w:tcPr>
          <w:p>
            <w:pPr>
              <w:jc w:val="center"/>
              <w:rPr>
                <w:rFonts w:hint="default" w:eastAsia="宋体"/>
                <w:lang w:val="en-US" w:eastAsia="zh-CN"/>
              </w:rPr>
            </w:pPr>
            <w:r>
              <w:rPr>
                <w:rFonts w:hint="eastAsia"/>
                <w:lang w:val="en-US" w:eastAsia="zh-CN"/>
              </w:rPr>
              <w:t>70</w:t>
            </w:r>
          </w:p>
        </w:tc>
        <w:tc>
          <w:tcPr>
            <w:tcW w:w="1516" w:type="dxa"/>
            <w:noWrap w:val="0"/>
            <w:vAlign w:val="top"/>
          </w:tcPr>
          <w:p>
            <w:pPr>
              <w:jc w:val="center"/>
              <w:rPr>
                <w:rFonts w:hint="default" w:eastAsia="宋体"/>
                <w:lang w:val="en-US" w:eastAsia="zh-CN"/>
              </w:rPr>
            </w:pPr>
            <w:r>
              <w:rPr>
                <w:rFonts w:hint="eastAsia"/>
                <w:lang w:val="en-US" w:eastAsia="zh-CN"/>
              </w:rPr>
              <w:t>70</w:t>
            </w:r>
          </w:p>
        </w:tc>
        <w:tc>
          <w:tcPr>
            <w:tcW w:w="844" w:type="dxa"/>
            <w:noWrap w:val="0"/>
            <w:vAlign w:val="top"/>
          </w:tcPr>
          <w:p>
            <w:pPr>
              <w:jc w:val="center"/>
              <w:rPr>
                <w:rFonts w:hint="default" w:eastAsia="宋体"/>
                <w:lang w:val="en-US" w:eastAsia="zh-CN"/>
              </w:rPr>
            </w:pPr>
            <w:r>
              <w:rPr>
                <w:rFonts w:hint="eastAsia"/>
                <w:lang w:val="en-US" w:eastAsia="zh-CN"/>
              </w:rPr>
              <w:t>96</w:t>
            </w:r>
          </w:p>
        </w:tc>
        <w:tc>
          <w:tcPr>
            <w:tcW w:w="1017" w:type="dxa"/>
            <w:noWrap w:val="0"/>
            <w:vAlign w:val="top"/>
          </w:tcPr>
          <w:p>
            <w:pPr>
              <w:rPr>
                <w:rFonts w:hint="default" w:eastAsia="宋体"/>
                <w:lang w:val="en-US" w:eastAsia="zh-CN"/>
              </w:rPr>
            </w:pPr>
            <w:r>
              <w:rPr>
                <w:rFonts w:hint="eastAsia"/>
                <w:lang w:val="en-US" w:eastAsia="zh-CN"/>
              </w:rPr>
              <w:t>96</w:t>
            </w:r>
          </w:p>
        </w:tc>
        <w:tc>
          <w:tcPr>
            <w:tcW w:w="68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3" w:type="dxa"/>
            <w:noWrap w:val="0"/>
            <w:vAlign w:val="top"/>
          </w:tcPr>
          <w:p>
            <w:pPr>
              <w:rPr>
                <w:rFonts w:hint="eastAsia"/>
              </w:rPr>
            </w:pPr>
          </w:p>
        </w:tc>
        <w:tc>
          <w:tcPr>
            <w:tcW w:w="2074" w:type="dxa"/>
            <w:noWrap w:val="0"/>
            <w:vAlign w:val="top"/>
          </w:tcPr>
          <w:p>
            <w:pPr>
              <w:rPr>
                <w:rFonts w:hint="eastAsia"/>
              </w:rPr>
            </w:pPr>
          </w:p>
        </w:tc>
        <w:tc>
          <w:tcPr>
            <w:tcW w:w="1660" w:type="dxa"/>
            <w:noWrap w:val="0"/>
            <w:vAlign w:val="top"/>
          </w:tcPr>
          <w:p>
            <w:pPr>
              <w:rPr>
                <w:rFonts w:hint="eastAsia"/>
              </w:rPr>
            </w:pPr>
          </w:p>
        </w:tc>
        <w:tc>
          <w:tcPr>
            <w:tcW w:w="1516" w:type="dxa"/>
            <w:noWrap w:val="0"/>
            <w:vAlign w:val="top"/>
          </w:tcPr>
          <w:p>
            <w:pPr>
              <w:rPr>
                <w:rFonts w:hint="eastAsia"/>
              </w:rPr>
            </w:pPr>
          </w:p>
        </w:tc>
        <w:tc>
          <w:tcPr>
            <w:tcW w:w="1516" w:type="dxa"/>
            <w:noWrap w:val="0"/>
            <w:vAlign w:val="top"/>
          </w:tcPr>
          <w:p>
            <w:pPr>
              <w:rPr>
                <w:rFonts w:hint="eastAsia"/>
              </w:rPr>
            </w:pPr>
          </w:p>
        </w:tc>
        <w:tc>
          <w:tcPr>
            <w:tcW w:w="844" w:type="dxa"/>
            <w:noWrap w:val="0"/>
            <w:vAlign w:val="top"/>
          </w:tcPr>
          <w:p>
            <w:pPr>
              <w:rPr>
                <w:rFonts w:hint="eastAsia"/>
              </w:rPr>
            </w:pPr>
          </w:p>
        </w:tc>
        <w:tc>
          <w:tcPr>
            <w:tcW w:w="1017" w:type="dxa"/>
            <w:noWrap w:val="0"/>
            <w:vAlign w:val="top"/>
          </w:tcPr>
          <w:p>
            <w:pPr>
              <w:rPr>
                <w:rFonts w:hint="eastAsia"/>
              </w:rPr>
            </w:pPr>
          </w:p>
        </w:tc>
        <w:tc>
          <w:tcPr>
            <w:tcW w:w="68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3" w:type="dxa"/>
            <w:noWrap w:val="0"/>
            <w:vAlign w:val="top"/>
          </w:tcPr>
          <w:p>
            <w:pPr>
              <w:rPr>
                <w:rFonts w:hint="eastAsia"/>
              </w:rPr>
            </w:pPr>
          </w:p>
        </w:tc>
        <w:tc>
          <w:tcPr>
            <w:tcW w:w="2074" w:type="dxa"/>
            <w:noWrap w:val="0"/>
            <w:vAlign w:val="top"/>
          </w:tcPr>
          <w:p>
            <w:pPr>
              <w:rPr>
                <w:rFonts w:hint="eastAsia"/>
              </w:rPr>
            </w:pPr>
          </w:p>
        </w:tc>
        <w:tc>
          <w:tcPr>
            <w:tcW w:w="1660" w:type="dxa"/>
            <w:noWrap w:val="0"/>
            <w:vAlign w:val="top"/>
          </w:tcPr>
          <w:p>
            <w:pPr>
              <w:rPr>
                <w:rFonts w:hint="eastAsia"/>
              </w:rPr>
            </w:pPr>
          </w:p>
        </w:tc>
        <w:tc>
          <w:tcPr>
            <w:tcW w:w="1516" w:type="dxa"/>
            <w:noWrap w:val="0"/>
            <w:vAlign w:val="top"/>
          </w:tcPr>
          <w:p>
            <w:pPr>
              <w:rPr>
                <w:rFonts w:hint="eastAsia"/>
              </w:rPr>
            </w:pPr>
          </w:p>
        </w:tc>
        <w:tc>
          <w:tcPr>
            <w:tcW w:w="1516" w:type="dxa"/>
            <w:noWrap w:val="0"/>
            <w:vAlign w:val="top"/>
          </w:tcPr>
          <w:p>
            <w:pPr>
              <w:rPr>
                <w:rFonts w:hint="eastAsia"/>
              </w:rPr>
            </w:pPr>
          </w:p>
        </w:tc>
        <w:tc>
          <w:tcPr>
            <w:tcW w:w="844" w:type="dxa"/>
            <w:noWrap w:val="0"/>
            <w:vAlign w:val="top"/>
          </w:tcPr>
          <w:p>
            <w:pPr>
              <w:rPr>
                <w:rFonts w:hint="eastAsia"/>
              </w:rPr>
            </w:pPr>
          </w:p>
        </w:tc>
        <w:tc>
          <w:tcPr>
            <w:tcW w:w="1017" w:type="dxa"/>
            <w:noWrap w:val="0"/>
            <w:vAlign w:val="top"/>
          </w:tcPr>
          <w:p>
            <w:pPr>
              <w:rPr>
                <w:rFonts w:hint="eastAsia"/>
              </w:rPr>
            </w:pPr>
          </w:p>
        </w:tc>
        <w:tc>
          <w:tcPr>
            <w:tcW w:w="68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3" w:type="dxa"/>
            <w:noWrap w:val="0"/>
            <w:vAlign w:val="top"/>
          </w:tcPr>
          <w:p>
            <w:pPr>
              <w:rPr>
                <w:rFonts w:hint="eastAsia"/>
              </w:rPr>
            </w:pPr>
          </w:p>
        </w:tc>
        <w:tc>
          <w:tcPr>
            <w:tcW w:w="2074" w:type="dxa"/>
            <w:noWrap w:val="0"/>
            <w:vAlign w:val="top"/>
          </w:tcPr>
          <w:p>
            <w:pPr>
              <w:rPr>
                <w:rFonts w:hint="eastAsia"/>
              </w:rPr>
            </w:pPr>
          </w:p>
        </w:tc>
        <w:tc>
          <w:tcPr>
            <w:tcW w:w="1660" w:type="dxa"/>
            <w:noWrap w:val="0"/>
            <w:vAlign w:val="top"/>
          </w:tcPr>
          <w:p>
            <w:pPr>
              <w:rPr>
                <w:rFonts w:hint="eastAsia"/>
              </w:rPr>
            </w:pPr>
          </w:p>
        </w:tc>
        <w:tc>
          <w:tcPr>
            <w:tcW w:w="1516" w:type="dxa"/>
            <w:noWrap w:val="0"/>
            <w:vAlign w:val="top"/>
          </w:tcPr>
          <w:p>
            <w:pPr>
              <w:rPr>
                <w:rFonts w:hint="eastAsia"/>
              </w:rPr>
            </w:pPr>
          </w:p>
        </w:tc>
        <w:tc>
          <w:tcPr>
            <w:tcW w:w="1516" w:type="dxa"/>
            <w:noWrap w:val="0"/>
            <w:vAlign w:val="top"/>
          </w:tcPr>
          <w:p>
            <w:pPr>
              <w:rPr>
                <w:rFonts w:hint="eastAsia"/>
              </w:rPr>
            </w:pPr>
          </w:p>
        </w:tc>
        <w:tc>
          <w:tcPr>
            <w:tcW w:w="844" w:type="dxa"/>
            <w:noWrap w:val="0"/>
            <w:vAlign w:val="top"/>
          </w:tcPr>
          <w:p>
            <w:pPr>
              <w:rPr>
                <w:rFonts w:hint="eastAsia"/>
              </w:rPr>
            </w:pPr>
          </w:p>
        </w:tc>
        <w:tc>
          <w:tcPr>
            <w:tcW w:w="1017" w:type="dxa"/>
            <w:noWrap w:val="0"/>
            <w:vAlign w:val="top"/>
          </w:tcPr>
          <w:p>
            <w:pPr>
              <w:rPr>
                <w:rFonts w:hint="eastAsia"/>
              </w:rPr>
            </w:pPr>
          </w:p>
        </w:tc>
        <w:tc>
          <w:tcPr>
            <w:tcW w:w="68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3" w:type="dxa"/>
            <w:noWrap w:val="0"/>
            <w:vAlign w:val="top"/>
          </w:tcPr>
          <w:p>
            <w:pPr>
              <w:rPr>
                <w:rFonts w:hint="eastAsia"/>
              </w:rPr>
            </w:pPr>
          </w:p>
        </w:tc>
        <w:tc>
          <w:tcPr>
            <w:tcW w:w="2074" w:type="dxa"/>
            <w:noWrap w:val="0"/>
            <w:vAlign w:val="top"/>
          </w:tcPr>
          <w:p>
            <w:pPr>
              <w:rPr>
                <w:rFonts w:hint="eastAsia"/>
              </w:rPr>
            </w:pPr>
          </w:p>
        </w:tc>
        <w:tc>
          <w:tcPr>
            <w:tcW w:w="1660" w:type="dxa"/>
            <w:noWrap w:val="0"/>
            <w:vAlign w:val="top"/>
          </w:tcPr>
          <w:p>
            <w:pPr>
              <w:rPr>
                <w:rFonts w:hint="eastAsia"/>
              </w:rPr>
            </w:pPr>
          </w:p>
        </w:tc>
        <w:tc>
          <w:tcPr>
            <w:tcW w:w="1516" w:type="dxa"/>
            <w:noWrap w:val="0"/>
            <w:vAlign w:val="top"/>
          </w:tcPr>
          <w:p>
            <w:pPr>
              <w:rPr>
                <w:rFonts w:hint="eastAsia"/>
              </w:rPr>
            </w:pPr>
          </w:p>
        </w:tc>
        <w:tc>
          <w:tcPr>
            <w:tcW w:w="1516" w:type="dxa"/>
            <w:noWrap w:val="0"/>
            <w:vAlign w:val="top"/>
          </w:tcPr>
          <w:p>
            <w:pPr>
              <w:rPr>
                <w:rFonts w:hint="eastAsia"/>
              </w:rPr>
            </w:pPr>
          </w:p>
        </w:tc>
        <w:tc>
          <w:tcPr>
            <w:tcW w:w="844" w:type="dxa"/>
            <w:noWrap w:val="0"/>
            <w:vAlign w:val="top"/>
          </w:tcPr>
          <w:p>
            <w:pPr>
              <w:rPr>
                <w:rFonts w:hint="eastAsia"/>
              </w:rPr>
            </w:pPr>
          </w:p>
        </w:tc>
        <w:tc>
          <w:tcPr>
            <w:tcW w:w="1017" w:type="dxa"/>
            <w:noWrap w:val="0"/>
            <w:vAlign w:val="top"/>
          </w:tcPr>
          <w:p>
            <w:pPr>
              <w:rPr>
                <w:rFonts w:hint="eastAsia"/>
              </w:rPr>
            </w:pPr>
          </w:p>
        </w:tc>
        <w:tc>
          <w:tcPr>
            <w:tcW w:w="68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3" w:type="dxa"/>
            <w:noWrap w:val="0"/>
            <w:vAlign w:val="top"/>
          </w:tcPr>
          <w:p>
            <w:pPr>
              <w:rPr>
                <w:rFonts w:hint="eastAsia"/>
              </w:rPr>
            </w:pPr>
          </w:p>
        </w:tc>
        <w:tc>
          <w:tcPr>
            <w:tcW w:w="2074" w:type="dxa"/>
            <w:noWrap w:val="0"/>
            <w:vAlign w:val="top"/>
          </w:tcPr>
          <w:p>
            <w:pPr>
              <w:rPr>
                <w:rFonts w:hint="eastAsia"/>
              </w:rPr>
            </w:pPr>
          </w:p>
        </w:tc>
        <w:tc>
          <w:tcPr>
            <w:tcW w:w="1660" w:type="dxa"/>
            <w:noWrap w:val="0"/>
            <w:vAlign w:val="top"/>
          </w:tcPr>
          <w:p>
            <w:pPr>
              <w:rPr>
                <w:rFonts w:hint="eastAsia"/>
              </w:rPr>
            </w:pPr>
          </w:p>
        </w:tc>
        <w:tc>
          <w:tcPr>
            <w:tcW w:w="1516" w:type="dxa"/>
            <w:noWrap w:val="0"/>
            <w:vAlign w:val="top"/>
          </w:tcPr>
          <w:p>
            <w:pPr>
              <w:rPr>
                <w:rFonts w:hint="eastAsia"/>
              </w:rPr>
            </w:pPr>
          </w:p>
        </w:tc>
        <w:tc>
          <w:tcPr>
            <w:tcW w:w="1516" w:type="dxa"/>
            <w:noWrap w:val="0"/>
            <w:vAlign w:val="top"/>
          </w:tcPr>
          <w:p>
            <w:pPr>
              <w:rPr>
                <w:rFonts w:hint="eastAsia"/>
              </w:rPr>
            </w:pPr>
          </w:p>
        </w:tc>
        <w:tc>
          <w:tcPr>
            <w:tcW w:w="844" w:type="dxa"/>
            <w:noWrap w:val="0"/>
            <w:vAlign w:val="top"/>
          </w:tcPr>
          <w:p>
            <w:pPr>
              <w:rPr>
                <w:rFonts w:hint="eastAsia"/>
              </w:rPr>
            </w:pPr>
          </w:p>
        </w:tc>
        <w:tc>
          <w:tcPr>
            <w:tcW w:w="1017" w:type="dxa"/>
            <w:noWrap w:val="0"/>
            <w:vAlign w:val="top"/>
          </w:tcPr>
          <w:p>
            <w:pPr>
              <w:rPr>
                <w:rFonts w:hint="eastAsia"/>
              </w:rPr>
            </w:pPr>
          </w:p>
        </w:tc>
        <w:tc>
          <w:tcPr>
            <w:tcW w:w="68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3" w:type="dxa"/>
            <w:noWrap w:val="0"/>
            <w:vAlign w:val="top"/>
          </w:tcPr>
          <w:p>
            <w:pPr>
              <w:rPr>
                <w:rFonts w:hint="eastAsia"/>
              </w:rPr>
            </w:pPr>
          </w:p>
        </w:tc>
        <w:tc>
          <w:tcPr>
            <w:tcW w:w="2074" w:type="dxa"/>
            <w:noWrap w:val="0"/>
            <w:vAlign w:val="top"/>
          </w:tcPr>
          <w:p>
            <w:pPr>
              <w:rPr>
                <w:rFonts w:hint="eastAsia"/>
              </w:rPr>
            </w:pPr>
          </w:p>
        </w:tc>
        <w:tc>
          <w:tcPr>
            <w:tcW w:w="1660" w:type="dxa"/>
            <w:noWrap w:val="0"/>
            <w:vAlign w:val="top"/>
          </w:tcPr>
          <w:p>
            <w:pPr>
              <w:rPr>
                <w:rFonts w:hint="eastAsia"/>
              </w:rPr>
            </w:pPr>
          </w:p>
        </w:tc>
        <w:tc>
          <w:tcPr>
            <w:tcW w:w="1516" w:type="dxa"/>
            <w:noWrap w:val="0"/>
            <w:vAlign w:val="top"/>
          </w:tcPr>
          <w:p>
            <w:pPr>
              <w:rPr>
                <w:rFonts w:hint="eastAsia"/>
              </w:rPr>
            </w:pPr>
          </w:p>
        </w:tc>
        <w:tc>
          <w:tcPr>
            <w:tcW w:w="1516" w:type="dxa"/>
            <w:noWrap w:val="0"/>
            <w:vAlign w:val="top"/>
          </w:tcPr>
          <w:p>
            <w:pPr>
              <w:rPr>
                <w:rFonts w:hint="eastAsia"/>
              </w:rPr>
            </w:pPr>
          </w:p>
        </w:tc>
        <w:tc>
          <w:tcPr>
            <w:tcW w:w="844" w:type="dxa"/>
            <w:noWrap w:val="0"/>
            <w:vAlign w:val="top"/>
          </w:tcPr>
          <w:p>
            <w:pPr>
              <w:rPr>
                <w:rFonts w:hint="eastAsia"/>
              </w:rPr>
            </w:pPr>
          </w:p>
        </w:tc>
        <w:tc>
          <w:tcPr>
            <w:tcW w:w="1017" w:type="dxa"/>
            <w:noWrap w:val="0"/>
            <w:vAlign w:val="top"/>
          </w:tcPr>
          <w:p>
            <w:pPr>
              <w:rPr>
                <w:rFonts w:hint="eastAsia"/>
              </w:rPr>
            </w:pPr>
          </w:p>
        </w:tc>
        <w:tc>
          <w:tcPr>
            <w:tcW w:w="68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3" w:type="dxa"/>
            <w:noWrap w:val="0"/>
            <w:vAlign w:val="top"/>
          </w:tcPr>
          <w:p>
            <w:pPr>
              <w:rPr>
                <w:rFonts w:hint="eastAsia"/>
              </w:rPr>
            </w:pPr>
          </w:p>
        </w:tc>
        <w:tc>
          <w:tcPr>
            <w:tcW w:w="2074" w:type="dxa"/>
            <w:noWrap w:val="0"/>
            <w:vAlign w:val="top"/>
          </w:tcPr>
          <w:p>
            <w:pPr>
              <w:rPr>
                <w:rFonts w:hint="eastAsia"/>
              </w:rPr>
            </w:pPr>
          </w:p>
        </w:tc>
        <w:tc>
          <w:tcPr>
            <w:tcW w:w="1660" w:type="dxa"/>
            <w:noWrap w:val="0"/>
            <w:vAlign w:val="top"/>
          </w:tcPr>
          <w:p>
            <w:pPr>
              <w:rPr>
                <w:rFonts w:hint="eastAsia"/>
              </w:rPr>
            </w:pPr>
          </w:p>
        </w:tc>
        <w:tc>
          <w:tcPr>
            <w:tcW w:w="1516" w:type="dxa"/>
            <w:noWrap w:val="0"/>
            <w:vAlign w:val="top"/>
          </w:tcPr>
          <w:p>
            <w:pPr>
              <w:rPr>
                <w:rFonts w:hint="eastAsia"/>
              </w:rPr>
            </w:pPr>
          </w:p>
        </w:tc>
        <w:tc>
          <w:tcPr>
            <w:tcW w:w="1516" w:type="dxa"/>
            <w:noWrap w:val="0"/>
            <w:vAlign w:val="top"/>
          </w:tcPr>
          <w:p>
            <w:pPr>
              <w:rPr>
                <w:rFonts w:hint="eastAsia"/>
              </w:rPr>
            </w:pPr>
          </w:p>
        </w:tc>
        <w:tc>
          <w:tcPr>
            <w:tcW w:w="844" w:type="dxa"/>
            <w:noWrap w:val="0"/>
            <w:vAlign w:val="top"/>
          </w:tcPr>
          <w:p>
            <w:pPr>
              <w:rPr>
                <w:rFonts w:hint="eastAsia"/>
              </w:rPr>
            </w:pPr>
          </w:p>
        </w:tc>
        <w:tc>
          <w:tcPr>
            <w:tcW w:w="1017" w:type="dxa"/>
            <w:noWrap w:val="0"/>
            <w:vAlign w:val="top"/>
          </w:tcPr>
          <w:p>
            <w:pPr>
              <w:rPr>
                <w:rFonts w:hint="eastAsia"/>
              </w:rPr>
            </w:pPr>
          </w:p>
        </w:tc>
        <w:tc>
          <w:tcPr>
            <w:tcW w:w="68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3" w:type="dxa"/>
            <w:noWrap w:val="0"/>
            <w:vAlign w:val="top"/>
          </w:tcPr>
          <w:p>
            <w:pPr>
              <w:rPr>
                <w:rFonts w:hint="eastAsia"/>
              </w:rPr>
            </w:pPr>
          </w:p>
        </w:tc>
        <w:tc>
          <w:tcPr>
            <w:tcW w:w="2074" w:type="dxa"/>
            <w:noWrap w:val="0"/>
            <w:vAlign w:val="top"/>
          </w:tcPr>
          <w:p>
            <w:pPr>
              <w:rPr>
                <w:rFonts w:hint="eastAsia"/>
              </w:rPr>
            </w:pPr>
          </w:p>
        </w:tc>
        <w:tc>
          <w:tcPr>
            <w:tcW w:w="1660" w:type="dxa"/>
            <w:noWrap w:val="0"/>
            <w:vAlign w:val="top"/>
          </w:tcPr>
          <w:p>
            <w:pPr>
              <w:rPr>
                <w:rFonts w:hint="eastAsia"/>
              </w:rPr>
            </w:pPr>
          </w:p>
        </w:tc>
        <w:tc>
          <w:tcPr>
            <w:tcW w:w="1516" w:type="dxa"/>
            <w:noWrap w:val="0"/>
            <w:vAlign w:val="top"/>
          </w:tcPr>
          <w:p>
            <w:pPr>
              <w:rPr>
                <w:rFonts w:hint="eastAsia"/>
              </w:rPr>
            </w:pPr>
          </w:p>
        </w:tc>
        <w:tc>
          <w:tcPr>
            <w:tcW w:w="1516" w:type="dxa"/>
            <w:noWrap w:val="0"/>
            <w:vAlign w:val="top"/>
          </w:tcPr>
          <w:p>
            <w:pPr>
              <w:rPr>
                <w:rFonts w:hint="eastAsia"/>
              </w:rPr>
            </w:pPr>
          </w:p>
        </w:tc>
        <w:tc>
          <w:tcPr>
            <w:tcW w:w="844" w:type="dxa"/>
            <w:noWrap w:val="0"/>
            <w:vAlign w:val="top"/>
          </w:tcPr>
          <w:p>
            <w:pPr>
              <w:rPr>
                <w:rFonts w:hint="eastAsia"/>
              </w:rPr>
            </w:pPr>
          </w:p>
        </w:tc>
        <w:tc>
          <w:tcPr>
            <w:tcW w:w="1017" w:type="dxa"/>
            <w:noWrap w:val="0"/>
            <w:vAlign w:val="top"/>
          </w:tcPr>
          <w:p>
            <w:pPr>
              <w:rPr>
                <w:rFonts w:hint="eastAsia"/>
              </w:rPr>
            </w:pPr>
          </w:p>
        </w:tc>
        <w:tc>
          <w:tcPr>
            <w:tcW w:w="68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3" w:type="dxa"/>
            <w:noWrap w:val="0"/>
            <w:vAlign w:val="top"/>
          </w:tcPr>
          <w:p>
            <w:pPr>
              <w:rPr>
                <w:rFonts w:hint="eastAsia"/>
              </w:rPr>
            </w:pPr>
          </w:p>
        </w:tc>
        <w:tc>
          <w:tcPr>
            <w:tcW w:w="2074" w:type="dxa"/>
            <w:noWrap w:val="0"/>
            <w:vAlign w:val="top"/>
          </w:tcPr>
          <w:p>
            <w:pPr>
              <w:rPr>
                <w:rFonts w:hint="eastAsia"/>
              </w:rPr>
            </w:pPr>
          </w:p>
        </w:tc>
        <w:tc>
          <w:tcPr>
            <w:tcW w:w="1660" w:type="dxa"/>
            <w:noWrap w:val="0"/>
            <w:vAlign w:val="top"/>
          </w:tcPr>
          <w:p>
            <w:pPr>
              <w:rPr>
                <w:rFonts w:hint="eastAsia"/>
              </w:rPr>
            </w:pPr>
          </w:p>
        </w:tc>
        <w:tc>
          <w:tcPr>
            <w:tcW w:w="1516" w:type="dxa"/>
            <w:noWrap w:val="0"/>
            <w:vAlign w:val="top"/>
          </w:tcPr>
          <w:p>
            <w:pPr>
              <w:rPr>
                <w:rFonts w:hint="eastAsia"/>
              </w:rPr>
            </w:pPr>
          </w:p>
        </w:tc>
        <w:tc>
          <w:tcPr>
            <w:tcW w:w="1516" w:type="dxa"/>
            <w:noWrap w:val="0"/>
            <w:vAlign w:val="top"/>
          </w:tcPr>
          <w:p>
            <w:pPr>
              <w:rPr>
                <w:rFonts w:hint="eastAsia"/>
              </w:rPr>
            </w:pPr>
          </w:p>
        </w:tc>
        <w:tc>
          <w:tcPr>
            <w:tcW w:w="844" w:type="dxa"/>
            <w:noWrap w:val="0"/>
            <w:vAlign w:val="top"/>
          </w:tcPr>
          <w:p>
            <w:pPr>
              <w:rPr>
                <w:rFonts w:hint="eastAsia"/>
              </w:rPr>
            </w:pPr>
          </w:p>
        </w:tc>
        <w:tc>
          <w:tcPr>
            <w:tcW w:w="1017" w:type="dxa"/>
            <w:noWrap w:val="0"/>
            <w:vAlign w:val="top"/>
          </w:tcPr>
          <w:p>
            <w:pPr>
              <w:rPr>
                <w:rFonts w:hint="eastAsia"/>
              </w:rPr>
            </w:pPr>
          </w:p>
        </w:tc>
        <w:tc>
          <w:tcPr>
            <w:tcW w:w="68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3" w:type="dxa"/>
            <w:noWrap w:val="0"/>
            <w:vAlign w:val="top"/>
          </w:tcPr>
          <w:p>
            <w:pPr>
              <w:rPr>
                <w:rFonts w:hint="eastAsia"/>
              </w:rPr>
            </w:pPr>
          </w:p>
        </w:tc>
        <w:tc>
          <w:tcPr>
            <w:tcW w:w="2074" w:type="dxa"/>
            <w:noWrap w:val="0"/>
            <w:vAlign w:val="top"/>
          </w:tcPr>
          <w:p>
            <w:pPr>
              <w:rPr>
                <w:rFonts w:hint="eastAsia"/>
              </w:rPr>
            </w:pPr>
          </w:p>
        </w:tc>
        <w:tc>
          <w:tcPr>
            <w:tcW w:w="1660" w:type="dxa"/>
            <w:noWrap w:val="0"/>
            <w:vAlign w:val="top"/>
          </w:tcPr>
          <w:p>
            <w:pPr>
              <w:rPr>
                <w:rFonts w:hint="eastAsia"/>
              </w:rPr>
            </w:pPr>
          </w:p>
        </w:tc>
        <w:tc>
          <w:tcPr>
            <w:tcW w:w="1516" w:type="dxa"/>
            <w:noWrap w:val="0"/>
            <w:vAlign w:val="top"/>
          </w:tcPr>
          <w:p>
            <w:pPr>
              <w:rPr>
                <w:rFonts w:hint="eastAsia"/>
              </w:rPr>
            </w:pPr>
          </w:p>
        </w:tc>
        <w:tc>
          <w:tcPr>
            <w:tcW w:w="1516" w:type="dxa"/>
            <w:noWrap w:val="0"/>
            <w:vAlign w:val="top"/>
          </w:tcPr>
          <w:p>
            <w:pPr>
              <w:rPr>
                <w:rFonts w:hint="eastAsia"/>
              </w:rPr>
            </w:pPr>
          </w:p>
        </w:tc>
        <w:tc>
          <w:tcPr>
            <w:tcW w:w="844" w:type="dxa"/>
            <w:noWrap w:val="0"/>
            <w:vAlign w:val="top"/>
          </w:tcPr>
          <w:p>
            <w:pPr>
              <w:rPr>
                <w:rFonts w:hint="eastAsia"/>
              </w:rPr>
            </w:pPr>
          </w:p>
        </w:tc>
        <w:tc>
          <w:tcPr>
            <w:tcW w:w="1017" w:type="dxa"/>
            <w:noWrap w:val="0"/>
            <w:vAlign w:val="top"/>
          </w:tcPr>
          <w:p>
            <w:pPr>
              <w:rPr>
                <w:rFonts w:hint="eastAsia"/>
              </w:rPr>
            </w:pPr>
          </w:p>
        </w:tc>
        <w:tc>
          <w:tcPr>
            <w:tcW w:w="68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3" w:type="dxa"/>
            <w:noWrap w:val="0"/>
            <w:vAlign w:val="top"/>
          </w:tcPr>
          <w:p>
            <w:pPr>
              <w:rPr>
                <w:rFonts w:hint="eastAsia"/>
              </w:rPr>
            </w:pPr>
          </w:p>
        </w:tc>
        <w:tc>
          <w:tcPr>
            <w:tcW w:w="2074" w:type="dxa"/>
            <w:noWrap w:val="0"/>
            <w:vAlign w:val="top"/>
          </w:tcPr>
          <w:p>
            <w:pPr>
              <w:rPr>
                <w:rFonts w:hint="eastAsia"/>
              </w:rPr>
            </w:pPr>
          </w:p>
        </w:tc>
        <w:tc>
          <w:tcPr>
            <w:tcW w:w="1660" w:type="dxa"/>
            <w:noWrap w:val="0"/>
            <w:vAlign w:val="top"/>
          </w:tcPr>
          <w:p>
            <w:pPr>
              <w:rPr>
                <w:rFonts w:hint="eastAsia"/>
              </w:rPr>
            </w:pPr>
          </w:p>
        </w:tc>
        <w:tc>
          <w:tcPr>
            <w:tcW w:w="1516" w:type="dxa"/>
            <w:noWrap w:val="0"/>
            <w:vAlign w:val="top"/>
          </w:tcPr>
          <w:p>
            <w:pPr>
              <w:rPr>
                <w:rFonts w:hint="eastAsia"/>
              </w:rPr>
            </w:pPr>
          </w:p>
        </w:tc>
        <w:tc>
          <w:tcPr>
            <w:tcW w:w="1516" w:type="dxa"/>
            <w:noWrap w:val="0"/>
            <w:vAlign w:val="top"/>
          </w:tcPr>
          <w:p>
            <w:pPr>
              <w:rPr>
                <w:rFonts w:hint="eastAsia"/>
              </w:rPr>
            </w:pPr>
          </w:p>
        </w:tc>
        <w:tc>
          <w:tcPr>
            <w:tcW w:w="844" w:type="dxa"/>
            <w:noWrap w:val="0"/>
            <w:vAlign w:val="top"/>
          </w:tcPr>
          <w:p>
            <w:pPr>
              <w:rPr>
                <w:rFonts w:hint="eastAsia"/>
              </w:rPr>
            </w:pPr>
          </w:p>
        </w:tc>
        <w:tc>
          <w:tcPr>
            <w:tcW w:w="1017" w:type="dxa"/>
            <w:noWrap w:val="0"/>
            <w:vAlign w:val="top"/>
          </w:tcPr>
          <w:p>
            <w:pPr>
              <w:rPr>
                <w:rFonts w:hint="eastAsia"/>
              </w:rPr>
            </w:pPr>
          </w:p>
        </w:tc>
        <w:tc>
          <w:tcPr>
            <w:tcW w:w="68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3" w:type="dxa"/>
            <w:noWrap w:val="0"/>
            <w:vAlign w:val="top"/>
          </w:tcPr>
          <w:p>
            <w:pPr>
              <w:rPr>
                <w:rFonts w:hint="eastAsia"/>
              </w:rPr>
            </w:pPr>
          </w:p>
        </w:tc>
        <w:tc>
          <w:tcPr>
            <w:tcW w:w="2074" w:type="dxa"/>
            <w:noWrap w:val="0"/>
            <w:vAlign w:val="top"/>
          </w:tcPr>
          <w:p>
            <w:pPr>
              <w:rPr>
                <w:rFonts w:hint="eastAsia"/>
              </w:rPr>
            </w:pPr>
          </w:p>
        </w:tc>
        <w:tc>
          <w:tcPr>
            <w:tcW w:w="1660" w:type="dxa"/>
            <w:noWrap w:val="0"/>
            <w:vAlign w:val="top"/>
          </w:tcPr>
          <w:p>
            <w:pPr>
              <w:rPr>
                <w:rFonts w:hint="eastAsia"/>
              </w:rPr>
            </w:pPr>
          </w:p>
        </w:tc>
        <w:tc>
          <w:tcPr>
            <w:tcW w:w="1516" w:type="dxa"/>
            <w:noWrap w:val="0"/>
            <w:vAlign w:val="top"/>
          </w:tcPr>
          <w:p>
            <w:pPr>
              <w:rPr>
                <w:rFonts w:hint="eastAsia"/>
              </w:rPr>
            </w:pPr>
          </w:p>
        </w:tc>
        <w:tc>
          <w:tcPr>
            <w:tcW w:w="1516" w:type="dxa"/>
            <w:noWrap w:val="0"/>
            <w:vAlign w:val="top"/>
          </w:tcPr>
          <w:p>
            <w:pPr>
              <w:rPr>
                <w:rFonts w:hint="eastAsia"/>
              </w:rPr>
            </w:pPr>
          </w:p>
        </w:tc>
        <w:tc>
          <w:tcPr>
            <w:tcW w:w="844" w:type="dxa"/>
            <w:noWrap w:val="0"/>
            <w:vAlign w:val="top"/>
          </w:tcPr>
          <w:p>
            <w:pPr>
              <w:rPr>
                <w:rFonts w:hint="eastAsia"/>
              </w:rPr>
            </w:pPr>
          </w:p>
        </w:tc>
        <w:tc>
          <w:tcPr>
            <w:tcW w:w="1017" w:type="dxa"/>
            <w:noWrap w:val="0"/>
            <w:vAlign w:val="top"/>
          </w:tcPr>
          <w:p>
            <w:pPr>
              <w:rPr>
                <w:rFonts w:hint="eastAsia"/>
              </w:rPr>
            </w:pPr>
          </w:p>
        </w:tc>
        <w:tc>
          <w:tcPr>
            <w:tcW w:w="68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3" w:type="dxa"/>
            <w:noWrap w:val="0"/>
            <w:vAlign w:val="top"/>
          </w:tcPr>
          <w:p>
            <w:pPr>
              <w:rPr>
                <w:rFonts w:hint="eastAsia"/>
              </w:rPr>
            </w:pPr>
          </w:p>
        </w:tc>
        <w:tc>
          <w:tcPr>
            <w:tcW w:w="2074" w:type="dxa"/>
            <w:noWrap w:val="0"/>
            <w:vAlign w:val="top"/>
          </w:tcPr>
          <w:p>
            <w:pPr>
              <w:rPr>
                <w:rFonts w:hint="eastAsia"/>
              </w:rPr>
            </w:pPr>
          </w:p>
        </w:tc>
        <w:tc>
          <w:tcPr>
            <w:tcW w:w="1660" w:type="dxa"/>
            <w:noWrap w:val="0"/>
            <w:vAlign w:val="top"/>
          </w:tcPr>
          <w:p>
            <w:pPr>
              <w:rPr>
                <w:rFonts w:hint="eastAsia"/>
              </w:rPr>
            </w:pPr>
          </w:p>
        </w:tc>
        <w:tc>
          <w:tcPr>
            <w:tcW w:w="1516" w:type="dxa"/>
            <w:noWrap w:val="0"/>
            <w:vAlign w:val="top"/>
          </w:tcPr>
          <w:p>
            <w:pPr>
              <w:rPr>
                <w:rFonts w:hint="eastAsia"/>
              </w:rPr>
            </w:pPr>
          </w:p>
        </w:tc>
        <w:tc>
          <w:tcPr>
            <w:tcW w:w="1516" w:type="dxa"/>
            <w:noWrap w:val="0"/>
            <w:vAlign w:val="top"/>
          </w:tcPr>
          <w:p>
            <w:pPr>
              <w:rPr>
                <w:rFonts w:hint="eastAsia"/>
              </w:rPr>
            </w:pPr>
          </w:p>
        </w:tc>
        <w:tc>
          <w:tcPr>
            <w:tcW w:w="844" w:type="dxa"/>
            <w:noWrap w:val="0"/>
            <w:vAlign w:val="top"/>
          </w:tcPr>
          <w:p>
            <w:pPr>
              <w:rPr>
                <w:rFonts w:hint="eastAsia"/>
              </w:rPr>
            </w:pPr>
          </w:p>
        </w:tc>
        <w:tc>
          <w:tcPr>
            <w:tcW w:w="1017" w:type="dxa"/>
            <w:noWrap w:val="0"/>
            <w:vAlign w:val="top"/>
          </w:tcPr>
          <w:p>
            <w:pPr>
              <w:rPr>
                <w:rFonts w:hint="eastAsia"/>
              </w:rPr>
            </w:pPr>
          </w:p>
        </w:tc>
        <w:tc>
          <w:tcPr>
            <w:tcW w:w="68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3" w:type="dxa"/>
            <w:noWrap w:val="0"/>
            <w:vAlign w:val="top"/>
          </w:tcPr>
          <w:p>
            <w:pPr>
              <w:rPr>
                <w:rFonts w:hint="eastAsia"/>
              </w:rPr>
            </w:pPr>
          </w:p>
        </w:tc>
        <w:tc>
          <w:tcPr>
            <w:tcW w:w="2074" w:type="dxa"/>
            <w:noWrap w:val="0"/>
            <w:vAlign w:val="top"/>
          </w:tcPr>
          <w:p>
            <w:pPr>
              <w:rPr>
                <w:rFonts w:hint="eastAsia"/>
              </w:rPr>
            </w:pPr>
          </w:p>
        </w:tc>
        <w:tc>
          <w:tcPr>
            <w:tcW w:w="1660" w:type="dxa"/>
            <w:noWrap w:val="0"/>
            <w:vAlign w:val="top"/>
          </w:tcPr>
          <w:p>
            <w:pPr>
              <w:rPr>
                <w:rFonts w:hint="eastAsia"/>
              </w:rPr>
            </w:pPr>
          </w:p>
        </w:tc>
        <w:tc>
          <w:tcPr>
            <w:tcW w:w="1516" w:type="dxa"/>
            <w:noWrap w:val="0"/>
            <w:vAlign w:val="top"/>
          </w:tcPr>
          <w:p>
            <w:pPr>
              <w:rPr>
                <w:rFonts w:hint="eastAsia"/>
              </w:rPr>
            </w:pPr>
          </w:p>
        </w:tc>
        <w:tc>
          <w:tcPr>
            <w:tcW w:w="1516" w:type="dxa"/>
            <w:noWrap w:val="0"/>
            <w:vAlign w:val="top"/>
          </w:tcPr>
          <w:p>
            <w:pPr>
              <w:rPr>
                <w:rFonts w:hint="eastAsia"/>
              </w:rPr>
            </w:pPr>
          </w:p>
        </w:tc>
        <w:tc>
          <w:tcPr>
            <w:tcW w:w="844" w:type="dxa"/>
            <w:noWrap w:val="0"/>
            <w:vAlign w:val="top"/>
          </w:tcPr>
          <w:p>
            <w:pPr>
              <w:rPr>
                <w:rFonts w:hint="eastAsia"/>
              </w:rPr>
            </w:pPr>
          </w:p>
        </w:tc>
        <w:tc>
          <w:tcPr>
            <w:tcW w:w="1017" w:type="dxa"/>
            <w:noWrap w:val="0"/>
            <w:vAlign w:val="top"/>
          </w:tcPr>
          <w:p>
            <w:pPr>
              <w:rPr>
                <w:rFonts w:hint="eastAsia"/>
              </w:rPr>
            </w:pPr>
          </w:p>
        </w:tc>
        <w:tc>
          <w:tcPr>
            <w:tcW w:w="68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3" w:type="dxa"/>
            <w:noWrap w:val="0"/>
            <w:vAlign w:val="top"/>
          </w:tcPr>
          <w:p>
            <w:pPr>
              <w:rPr>
                <w:rFonts w:hint="eastAsia"/>
              </w:rPr>
            </w:pPr>
          </w:p>
        </w:tc>
        <w:tc>
          <w:tcPr>
            <w:tcW w:w="2074" w:type="dxa"/>
            <w:noWrap w:val="0"/>
            <w:vAlign w:val="top"/>
          </w:tcPr>
          <w:p>
            <w:pPr>
              <w:rPr>
                <w:rFonts w:hint="eastAsia"/>
              </w:rPr>
            </w:pPr>
          </w:p>
        </w:tc>
        <w:tc>
          <w:tcPr>
            <w:tcW w:w="1660" w:type="dxa"/>
            <w:noWrap w:val="0"/>
            <w:vAlign w:val="top"/>
          </w:tcPr>
          <w:p>
            <w:pPr>
              <w:rPr>
                <w:rFonts w:hint="eastAsia"/>
              </w:rPr>
            </w:pPr>
          </w:p>
        </w:tc>
        <w:tc>
          <w:tcPr>
            <w:tcW w:w="1516" w:type="dxa"/>
            <w:noWrap w:val="0"/>
            <w:vAlign w:val="top"/>
          </w:tcPr>
          <w:p>
            <w:pPr>
              <w:rPr>
                <w:rFonts w:hint="eastAsia"/>
              </w:rPr>
            </w:pPr>
          </w:p>
        </w:tc>
        <w:tc>
          <w:tcPr>
            <w:tcW w:w="1516" w:type="dxa"/>
            <w:noWrap w:val="0"/>
            <w:vAlign w:val="top"/>
          </w:tcPr>
          <w:p>
            <w:pPr>
              <w:rPr>
                <w:rFonts w:hint="eastAsia"/>
              </w:rPr>
            </w:pPr>
          </w:p>
        </w:tc>
        <w:tc>
          <w:tcPr>
            <w:tcW w:w="844" w:type="dxa"/>
            <w:noWrap w:val="0"/>
            <w:vAlign w:val="top"/>
          </w:tcPr>
          <w:p>
            <w:pPr>
              <w:rPr>
                <w:rFonts w:hint="eastAsia"/>
              </w:rPr>
            </w:pPr>
          </w:p>
        </w:tc>
        <w:tc>
          <w:tcPr>
            <w:tcW w:w="1017" w:type="dxa"/>
            <w:noWrap w:val="0"/>
            <w:vAlign w:val="top"/>
          </w:tcPr>
          <w:p>
            <w:pPr>
              <w:rPr>
                <w:rFonts w:hint="eastAsia"/>
              </w:rPr>
            </w:pPr>
          </w:p>
        </w:tc>
        <w:tc>
          <w:tcPr>
            <w:tcW w:w="68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3" w:type="dxa"/>
            <w:noWrap w:val="0"/>
            <w:vAlign w:val="top"/>
          </w:tcPr>
          <w:p>
            <w:pPr>
              <w:rPr>
                <w:rFonts w:hint="eastAsia"/>
              </w:rPr>
            </w:pPr>
          </w:p>
        </w:tc>
        <w:tc>
          <w:tcPr>
            <w:tcW w:w="2074" w:type="dxa"/>
            <w:noWrap w:val="0"/>
            <w:vAlign w:val="top"/>
          </w:tcPr>
          <w:p>
            <w:pPr>
              <w:rPr>
                <w:rFonts w:hint="eastAsia"/>
              </w:rPr>
            </w:pPr>
          </w:p>
        </w:tc>
        <w:tc>
          <w:tcPr>
            <w:tcW w:w="1660" w:type="dxa"/>
            <w:noWrap w:val="0"/>
            <w:vAlign w:val="top"/>
          </w:tcPr>
          <w:p>
            <w:pPr>
              <w:rPr>
                <w:rFonts w:hint="eastAsia"/>
              </w:rPr>
            </w:pPr>
          </w:p>
        </w:tc>
        <w:tc>
          <w:tcPr>
            <w:tcW w:w="1516" w:type="dxa"/>
            <w:noWrap w:val="0"/>
            <w:vAlign w:val="top"/>
          </w:tcPr>
          <w:p>
            <w:pPr>
              <w:rPr>
                <w:rFonts w:hint="eastAsia"/>
              </w:rPr>
            </w:pPr>
          </w:p>
        </w:tc>
        <w:tc>
          <w:tcPr>
            <w:tcW w:w="1516" w:type="dxa"/>
            <w:noWrap w:val="0"/>
            <w:vAlign w:val="top"/>
          </w:tcPr>
          <w:p>
            <w:pPr>
              <w:rPr>
                <w:rFonts w:hint="eastAsia"/>
              </w:rPr>
            </w:pPr>
          </w:p>
        </w:tc>
        <w:tc>
          <w:tcPr>
            <w:tcW w:w="844" w:type="dxa"/>
            <w:noWrap w:val="0"/>
            <w:vAlign w:val="top"/>
          </w:tcPr>
          <w:p>
            <w:pPr>
              <w:rPr>
                <w:rFonts w:hint="eastAsia"/>
              </w:rPr>
            </w:pPr>
          </w:p>
        </w:tc>
        <w:tc>
          <w:tcPr>
            <w:tcW w:w="1017" w:type="dxa"/>
            <w:noWrap w:val="0"/>
            <w:vAlign w:val="top"/>
          </w:tcPr>
          <w:p>
            <w:pPr>
              <w:rPr>
                <w:rFonts w:hint="eastAsia"/>
              </w:rPr>
            </w:pPr>
          </w:p>
        </w:tc>
        <w:tc>
          <w:tcPr>
            <w:tcW w:w="68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3" w:type="dxa"/>
            <w:noWrap w:val="0"/>
            <w:vAlign w:val="top"/>
          </w:tcPr>
          <w:p>
            <w:pPr>
              <w:rPr>
                <w:rFonts w:hint="eastAsia"/>
              </w:rPr>
            </w:pPr>
          </w:p>
        </w:tc>
        <w:tc>
          <w:tcPr>
            <w:tcW w:w="2074" w:type="dxa"/>
            <w:noWrap w:val="0"/>
            <w:vAlign w:val="top"/>
          </w:tcPr>
          <w:p>
            <w:pPr>
              <w:rPr>
                <w:rFonts w:hint="eastAsia"/>
              </w:rPr>
            </w:pPr>
          </w:p>
        </w:tc>
        <w:tc>
          <w:tcPr>
            <w:tcW w:w="1660" w:type="dxa"/>
            <w:noWrap w:val="0"/>
            <w:vAlign w:val="top"/>
          </w:tcPr>
          <w:p>
            <w:pPr>
              <w:rPr>
                <w:rFonts w:hint="eastAsia"/>
              </w:rPr>
            </w:pPr>
          </w:p>
        </w:tc>
        <w:tc>
          <w:tcPr>
            <w:tcW w:w="1516" w:type="dxa"/>
            <w:noWrap w:val="0"/>
            <w:vAlign w:val="top"/>
          </w:tcPr>
          <w:p>
            <w:pPr>
              <w:rPr>
                <w:rFonts w:hint="eastAsia"/>
              </w:rPr>
            </w:pPr>
          </w:p>
        </w:tc>
        <w:tc>
          <w:tcPr>
            <w:tcW w:w="1516" w:type="dxa"/>
            <w:noWrap w:val="0"/>
            <w:vAlign w:val="top"/>
          </w:tcPr>
          <w:p>
            <w:pPr>
              <w:rPr>
                <w:rFonts w:hint="eastAsia"/>
              </w:rPr>
            </w:pPr>
          </w:p>
        </w:tc>
        <w:tc>
          <w:tcPr>
            <w:tcW w:w="844" w:type="dxa"/>
            <w:noWrap w:val="0"/>
            <w:vAlign w:val="top"/>
          </w:tcPr>
          <w:p>
            <w:pPr>
              <w:rPr>
                <w:rFonts w:hint="eastAsia"/>
              </w:rPr>
            </w:pPr>
          </w:p>
        </w:tc>
        <w:tc>
          <w:tcPr>
            <w:tcW w:w="1017" w:type="dxa"/>
            <w:noWrap w:val="0"/>
            <w:vAlign w:val="top"/>
          </w:tcPr>
          <w:p>
            <w:pPr>
              <w:rPr>
                <w:rFonts w:hint="eastAsia"/>
              </w:rPr>
            </w:pPr>
          </w:p>
        </w:tc>
        <w:tc>
          <w:tcPr>
            <w:tcW w:w="68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3" w:type="dxa"/>
            <w:noWrap w:val="0"/>
            <w:vAlign w:val="top"/>
          </w:tcPr>
          <w:p>
            <w:pPr>
              <w:rPr>
                <w:rFonts w:hint="eastAsia"/>
              </w:rPr>
            </w:pPr>
          </w:p>
        </w:tc>
        <w:tc>
          <w:tcPr>
            <w:tcW w:w="2074" w:type="dxa"/>
            <w:noWrap w:val="0"/>
            <w:vAlign w:val="top"/>
          </w:tcPr>
          <w:p>
            <w:pPr>
              <w:rPr>
                <w:rFonts w:hint="eastAsia"/>
              </w:rPr>
            </w:pPr>
          </w:p>
        </w:tc>
        <w:tc>
          <w:tcPr>
            <w:tcW w:w="1660" w:type="dxa"/>
            <w:noWrap w:val="0"/>
            <w:vAlign w:val="top"/>
          </w:tcPr>
          <w:p>
            <w:pPr>
              <w:rPr>
                <w:rFonts w:hint="eastAsia"/>
              </w:rPr>
            </w:pPr>
          </w:p>
        </w:tc>
        <w:tc>
          <w:tcPr>
            <w:tcW w:w="1516" w:type="dxa"/>
            <w:noWrap w:val="0"/>
            <w:vAlign w:val="top"/>
          </w:tcPr>
          <w:p>
            <w:pPr>
              <w:rPr>
                <w:rFonts w:hint="eastAsia"/>
              </w:rPr>
            </w:pPr>
          </w:p>
        </w:tc>
        <w:tc>
          <w:tcPr>
            <w:tcW w:w="1516" w:type="dxa"/>
            <w:noWrap w:val="0"/>
            <w:vAlign w:val="top"/>
          </w:tcPr>
          <w:p>
            <w:pPr>
              <w:rPr>
                <w:rFonts w:hint="eastAsia"/>
              </w:rPr>
            </w:pPr>
          </w:p>
        </w:tc>
        <w:tc>
          <w:tcPr>
            <w:tcW w:w="844" w:type="dxa"/>
            <w:noWrap w:val="0"/>
            <w:vAlign w:val="top"/>
          </w:tcPr>
          <w:p>
            <w:pPr>
              <w:rPr>
                <w:rFonts w:hint="eastAsia"/>
              </w:rPr>
            </w:pPr>
          </w:p>
        </w:tc>
        <w:tc>
          <w:tcPr>
            <w:tcW w:w="1017" w:type="dxa"/>
            <w:noWrap w:val="0"/>
            <w:vAlign w:val="top"/>
          </w:tcPr>
          <w:p>
            <w:pPr>
              <w:rPr>
                <w:rFonts w:hint="eastAsia"/>
              </w:rPr>
            </w:pPr>
          </w:p>
        </w:tc>
        <w:tc>
          <w:tcPr>
            <w:tcW w:w="68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3" w:type="dxa"/>
            <w:noWrap w:val="0"/>
            <w:vAlign w:val="top"/>
          </w:tcPr>
          <w:p>
            <w:pPr>
              <w:rPr>
                <w:rFonts w:hint="eastAsia"/>
              </w:rPr>
            </w:pPr>
          </w:p>
        </w:tc>
        <w:tc>
          <w:tcPr>
            <w:tcW w:w="2074" w:type="dxa"/>
            <w:noWrap w:val="0"/>
            <w:vAlign w:val="top"/>
          </w:tcPr>
          <w:p>
            <w:pPr>
              <w:rPr>
                <w:rFonts w:hint="eastAsia"/>
              </w:rPr>
            </w:pPr>
          </w:p>
        </w:tc>
        <w:tc>
          <w:tcPr>
            <w:tcW w:w="1660" w:type="dxa"/>
            <w:noWrap w:val="0"/>
            <w:vAlign w:val="top"/>
          </w:tcPr>
          <w:p>
            <w:pPr>
              <w:rPr>
                <w:rFonts w:hint="eastAsia"/>
              </w:rPr>
            </w:pPr>
          </w:p>
        </w:tc>
        <w:tc>
          <w:tcPr>
            <w:tcW w:w="1516" w:type="dxa"/>
            <w:noWrap w:val="0"/>
            <w:vAlign w:val="top"/>
          </w:tcPr>
          <w:p>
            <w:pPr>
              <w:rPr>
                <w:rFonts w:hint="eastAsia"/>
              </w:rPr>
            </w:pPr>
          </w:p>
        </w:tc>
        <w:tc>
          <w:tcPr>
            <w:tcW w:w="1516" w:type="dxa"/>
            <w:noWrap w:val="0"/>
            <w:vAlign w:val="top"/>
          </w:tcPr>
          <w:p>
            <w:pPr>
              <w:rPr>
                <w:rFonts w:hint="eastAsia"/>
              </w:rPr>
            </w:pPr>
          </w:p>
        </w:tc>
        <w:tc>
          <w:tcPr>
            <w:tcW w:w="844" w:type="dxa"/>
            <w:noWrap w:val="0"/>
            <w:vAlign w:val="top"/>
          </w:tcPr>
          <w:p>
            <w:pPr>
              <w:rPr>
                <w:rFonts w:hint="eastAsia"/>
              </w:rPr>
            </w:pPr>
          </w:p>
        </w:tc>
        <w:tc>
          <w:tcPr>
            <w:tcW w:w="1017" w:type="dxa"/>
            <w:noWrap w:val="0"/>
            <w:vAlign w:val="top"/>
          </w:tcPr>
          <w:p>
            <w:pPr>
              <w:rPr>
                <w:rFonts w:hint="eastAsia"/>
              </w:rPr>
            </w:pPr>
          </w:p>
        </w:tc>
        <w:tc>
          <w:tcPr>
            <w:tcW w:w="684" w:type="dxa"/>
            <w:noWrap w:val="0"/>
            <w:vAlign w:val="top"/>
          </w:tcPr>
          <w:p>
            <w:pPr>
              <w:rPr>
                <w:rFonts w:hint="eastAsi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0" w:hRule="atLeast"/>
        </w:trPr>
        <w:tc>
          <w:tcPr>
            <w:tcW w:w="4277"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黑体" w:hAnsi="黑体" w:eastAsia="黑体"/>
                <w:color w:val="000000"/>
                <w:sz w:val="24"/>
              </w:rPr>
            </w:pPr>
            <w:r>
              <w:rPr>
                <w:rFonts w:ascii="黑体" w:hAnsi="黑体" w:eastAsia="黑体"/>
                <w:color w:val="000000"/>
                <w:sz w:val="24"/>
              </w:rPr>
              <w:t>汇总</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宋体" w:hAnsi="宋体" w:eastAsia="宋体"/>
                <w:color w:val="000000"/>
                <w:sz w:val="24"/>
                <w:lang w:val="en-US" w:eastAsia="zh-CN"/>
              </w:rPr>
            </w:pPr>
            <w:r>
              <w:rPr>
                <w:rFonts w:hint="eastAsia" w:ascii="宋体" w:hAnsi="宋体"/>
                <w:color w:val="000000"/>
                <w:sz w:val="24"/>
                <w:lang w:val="en-US" w:eastAsia="zh-CN"/>
              </w:rPr>
              <w:t>70</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宋体" w:hAnsi="宋体" w:eastAsia="宋体"/>
                <w:color w:val="000000"/>
                <w:sz w:val="24"/>
                <w:lang w:val="en-US" w:eastAsia="zh-CN"/>
              </w:rPr>
            </w:pPr>
            <w:r>
              <w:rPr>
                <w:rFonts w:hint="eastAsia" w:ascii="宋体" w:hAnsi="宋体"/>
                <w:color w:val="000000"/>
                <w:sz w:val="24"/>
                <w:lang w:val="en-US" w:eastAsia="zh-CN"/>
              </w:rPr>
              <w:t>70</w:t>
            </w:r>
          </w:p>
        </w:tc>
        <w:tc>
          <w:tcPr>
            <w:tcW w:w="254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rPr>
            </w:pPr>
            <w:r>
              <w:rPr>
                <w:rFonts w:hint="eastAsia" w:ascii="宋体" w:hAnsi="宋体"/>
                <w:color w:val="000000"/>
                <w:sz w:val="24"/>
              </w:rPr>
              <w:t xml:space="preserve">       </w:t>
            </w:r>
            <w:r>
              <w:rPr>
                <w:rFonts w:ascii="宋体" w:hAnsi="宋体"/>
                <w:color w:val="000000"/>
                <w:sz w:val="24"/>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00" w:hRule="atLeast"/>
        </w:trPr>
        <w:tc>
          <w:tcPr>
            <w:tcW w:w="9854"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黑体" w:hAnsi="黑体" w:eastAsia="黑体"/>
                <w:color w:val="000000"/>
                <w:sz w:val="24"/>
                <w:szCs w:val="24"/>
              </w:rPr>
            </w:pPr>
            <w:r>
              <w:rPr>
                <w:rFonts w:hint="eastAsia" w:ascii="黑体" w:hAnsi="黑体" w:eastAsia="黑体"/>
                <w:color w:val="000000"/>
                <w:sz w:val="24"/>
                <w:szCs w:val="24"/>
              </w:rPr>
              <w:t xml:space="preserve">财政业务处室审核意见（盖章）:  </w:t>
            </w:r>
          </w:p>
          <w:p>
            <w:pPr>
              <w:autoSpaceDN w:val="0"/>
              <w:jc w:val="left"/>
              <w:textAlignment w:val="center"/>
              <w:rPr>
                <w:rFonts w:hint="eastAsia" w:ascii="黑体" w:hAnsi="黑体" w:eastAsia="黑体"/>
                <w:color w:val="000000"/>
                <w:sz w:val="24"/>
                <w:szCs w:val="24"/>
              </w:rPr>
            </w:pPr>
          </w:p>
          <w:p>
            <w:pPr>
              <w:autoSpaceDN w:val="0"/>
              <w:jc w:val="left"/>
              <w:textAlignment w:val="center"/>
              <w:rPr>
                <w:rFonts w:hint="eastAsia" w:ascii="黑体" w:hAnsi="黑体" w:eastAsia="黑体"/>
                <w:color w:val="000000"/>
                <w:sz w:val="24"/>
                <w:szCs w:val="24"/>
              </w:rPr>
            </w:pPr>
          </w:p>
          <w:p>
            <w:pPr>
              <w:autoSpaceDN w:val="0"/>
              <w:jc w:val="left"/>
              <w:textAlignment w:val="center"/>
              <w:rPr>
                <w:rFonts w:hint="eastAsia" w:ascii="黑体" w:hAnsi="黑体" w:eastAsia="黑体"/>
                <w:color w:val="000000"/>
                <w:sz w:val="24"/>
                <w:szCs w:val="24"/>
              </w:rPr>
            </w:pPr>
          </w:p>
          <w:p>
            <w:pPr>
              <w:autoSpaceDN w:val="0"/>
              <w:jc w:val="left"/>
              <w:textAlignment w:val="center"/>
              <w:rPr>
                <w:rFonts w:hint="eastAsia" w:ascii="黑体" w:hAnsi="黑体" w:eastAsia="黑体"/>
                <w:color w:val="000000"/>
                <w:sz w:val="24"/>
                <w:szCs w:val="24"/>
              </w:rPr>
            </w:pPr>
            <w:r>
              <w:rPr>
                <w:rFonts w:hint="eastAsia" w:ascii="黑体" w:hAnsi="黑体" w:eastAsia="黑体"/>
                <w:color w:val="000000"/>
                <w:sz w:val="24"/>
                <w:szCs w:val="24"/>
              </w:rPr>
              <w:t xml:space="preserve">                                  </w:t>
            </w:r>
          </w:p>
        </w:tc>
      </w:tr>
    </w:tbl>
    <w:p>
      <w:pPr>
        <w:rPr>
          <w:rFonts w:hint="eastAsia" w:ascii="黑体" w:eastAsia="黑体"/>
          <w:sz w:val="18"/>
          <w:szCs w:val="18"/>
        </w:rPr>
      </w:pPr>
      <w:r>
        <w:rPr>
          <w:rFonts w:hint="eastAsia" w:ascii="黑体" w:eastAsia="黑体"/>
          <w:sz w:val="18"/>
          <w:szCs w:val="18"/>
        </w:rPr>
        <w:t xml:space="preserve">注：1、本表所涉及的项目既包含部门预算中的所有项目资金，也包含追加的各项专项资金；                </w:t>
      </w:r>
    </w:p>
    <w:p>
      <w:pPr>
        <w:ind w:firstLine="360" w:firstLineChars="200"/>
        <w:rPr>
          <w:rFonts w:hint="eastAsia" w:ascii="黑体" w:eastAsia="黑体"/>
          <w:sz w:val="18"/>
          <w:szCs w:val="18"/>
        </w:rPr>
      </w:pPr>
      <w:r>
        <w:rPr>
          <w:rFonts w:hint="eastAsia" w:ascii="黑体" w:eastAsia="黑体"/>
          <w:sz w:val="18"/>
          <w:szCs w:val="18"/>
        </w:rPr>
        <w:t>2、项目实施单位包含部门本级和所属单位，如该项目属于部门本级项目，则需填写具</w:t>
      </w:r>
    </w:p>
    <w:p>
      <w:pPr>
        <w:ind w:firstLine="360" w:firstLineChars="200"/>
        <w:rPr>
          <w:rFonts w:hint="eastAsia" w:ascii="黑体" w:eastAsia="黑体"/>
          <w:sz w:val="18"/>
          <w:szCs w:val="18"/>
        </w:rPr>
      </w:pPr>
      <w:r>
        <w:rPr>
          <w:rFonts w:hint="eastAsia" w:ascii="黑体" w:eastAsia="黑体"/>
          <w:sz w:val="18"/>
          <w:szCs w:val="18"/>
        </w:rPr>
        <w:t xml:space="preserve">   体实施处室；</w:t>
      </w:r>
      <w:r>
        <w:rPr>
          <w:rFonts w:hint="eastAsia" w:ascii="黑体" w:eastAsia="黑体"/>
          <w:sz w:val="18"/>
          <w:szCs w:val="18"/>
        </w:rPr>
        <w:tab/>
      </w:r>
      <w:r>
        <w:rPr>
          <w:rFonts w:hint="eastAsia" w:ascii="黑体" w:eastAsia="黑体"/>
          <w:sz w:val="18"/>
          <w:szCs w:val="18"/>
        </w:rPr>
        <w:tab/>
      </w:r>
      <w:r>
        <w:rPr>
          <w:rFonts w:hint="eastAsia" w:ascii="黑体" w:eastAsia="黑体"/>
          <w:sz w:val="18"/>
          <w:szCs w:val="18"/>
        </w:rPr>
        <w:tab/>
      </w:r>
      <w:r>
        <w:rPr>
          <w:rFonts w:hint="eastAsia" w:ascii="黑体" w:eastAsia="黑体"/>
          <w:sz w:val="18"/>
          <w:szCs w:val="18"/>
        </w:rPr>
        <w:tab/>
      </w:r>
      <w:r>
        <w:rPr>
          <w:rFonts w:hint="eastAsia" w:ascii="黑体" w:eastAsia="黑体"/>
          <w:sz w:val="18"/>
          <w:szCs w:val="18"/>
        </w:rPr>
        <w:tab/>
      </w:r>
      <w:r>
        <w:rPr>
          <w:rFonts w:hint="eastAsia" w:ascii="黑体" w:eastAsia="黑体"/>
          <w:sz w:val="18"/>
          <w:szCs w:val="18"/>
        </w:rPr>
        <w:tab/>
      </w:r>
      <w:r>
        <w:rPr>
          <w:rFonts w:hint="eastAsia" w:ascii="黑体" w:eastAsia="黑体"/>
          <w:sz w:val="18"/>
          <w:szCs w:val="18"/>
        </w:rPr>
        <w:tab/>
      </w:r>
      <w:r>
        <w:rPr>
          <w:rFonts w:hint="eastAsia" w:ascii="黑体" w:eastAsia="黑体"/>
          <w:sz w:val="18"/>
          <w:szCs w:val="18"/>
        </w:rPr>
        <w:tab/>
      </w:r>
    </w:p>
    <w:p>
      <w:pPr>
        <w:ind w:firstLine="360" w:firstLineChars="200"/>
        <w:rPr>
          <w:rFonts w:hint="eastAsia" w:ascii="黑体" w:eastAsia="黑体"/>
          <w:sz w:val="18"/>
          <w:szCs w:val="18"/>
        </w:rPr>
      </w:pPr>
      <w:r>
        <w:rPr>
          <w:rFonts w:hint="eastAsia" w:ascii="黑体" w:eastAsia="黑体"/>
          <w:sz w:val="18"/>
          <w:szCs w:val="18"/>
        </w:rPr>
        <w:t>3、本表中空白表格栏行数可自行增减，项目过多可续页；</w:t>
      </w:r>
      <w:r>
        <w:rPr>
          <w:rFonts w:hint="eastAsia" w:ascii="黑体" w:eastAsia="黑体"/>
          <w:sz w:val="18"/>
          <w:szCs w:val="18"/>
        </w:rPr>
        <w:tab/>
      </w:r>
      <w:r>
        <w:rPr>
          <w:rFonts w:hint="eastAsia" w:ascii="黑体" w:eastAsia="黑体"/>
          <w:sz w:val="18"/>
          <w:szCs w:val="18"/>
        </w:rPr>
        <w:tab/>
      </w:r>
      <w:r>
        <w:rPr>
          <w:rFonts w:hint="eastAsia" w:ascii="黑体" w:eastAsia="黑体"/>
          <w:sz w:val="18"/>
          <w:szCs w:val="18"/>
        </w:rPr>
        <w:tab/>
      </w:r>
      <w:r>
        <w:rPr>
          <w:rFonts w:hint="eastAsia" w:ascii="黑体" w:eastAsia="黑体"/>
          <w:sz w:val="18"/>
          <w:szCs w:val="18"/>
        </w:rPr>
        <w:tab/>
      </w:r>
      <w:r>
        <w:rPr>
          <w:rFonts w:hint="eastAsia" w:ascii="黑体" w:eastAsia="黑体"/>
          <w:sz w:val="18"/>
          <w:szCs w:val="18"/>
        </w:rPr>
        <w:tab/>
      </w:r>
    </w:p>
    <w:p>
      <w:pPr>
        <w:ind w:firstLine="360" w:firstLineChars="200"/>
        <w:rPr>
          <w:rFonts w:hint="eastAsia" w:ascii="黑体" w:eastAsia="黑体"/>
          <w:sz w:val="18"/>
          <w:szCs w:val="18"/>
        </w:rPr>
      </w:pPr>
      <w:r>
        <w:rPr>
          <w:rFonts w:hint="eastAsia" w:ascii="黑体" w:eastAsia="黑体"/>
          <w:sz w:val="18"/>
          <w:szCs w:val="18"/>
        </w:rPr>
        <w:t>4、财政业务处室对项目数量的完整性及项目资金的准确性进行审核，如属实，请盖章。</w:t>
      </w:r>
      <w:r>
        <w:rPr>
          <w:rFonts w:hint="eastAsia" w:ascii="黑体" w:eastAsia="黑体"/>
          <w:sz w:val="18"/>
          <w:szCs w:val="18"/>
        </w:rPr>
        <w:tab/>
      </w:r>
      <w:r>
        <w:rPr>
          <w:rFonts w:hint="eastAsia" w:ascii="黑体" w:eastAsia="黑体"/>
          <w:sz w:val="18"/>
          <w:szCs w:val="18"/>
        </w:rPr>
        <w:tab/>
      </w:r>
      <w:r>
        <w:rPr>
          <w:rFonts w:hint="eastAsia" w:ascii="黑体" w:eastAsia="黑体"/>
          <w:sz w:val="18"/>
          <w:szCs w:val="18"/>
        </w:rPr>
        <w:tab/>
      </w:r>
      <w:r>
        <w:rPr>
          <w:rFonts w:hint="eastAsia" w:ascii="黑体" w:eastAsia="黑体"/>
          <w:sz w:val="18"/>
          <w:szCs w:val="18"/>
        </w:rPr>
        <w:tab/>
      </w:r>
      <w:r>
        <w:rPr>
          <w:rFonts w:hint="eastAsia" w:ascii="黑体" w:eastAsia="黑体"/>
          <w:sz w:val="18"/>
          <w:szCs w:val="18"/>
        </w:rPr>
        <w:tab/>
      </w:r>
      <w:r>
        <w:rPr>
          <w:rFonts w:hint="eastAsia" w:ascii="黑体" w:eastAsia="黑体"/>
          <w:sz w:val="18"/>
          <w:szCs w:val="18"/>
        </w:rPr>
        <w:tab/>
      </w:r>
      <w:r>
        <w:rPr>
          <w:rFonts w:hint="eastAsia" w:ascii="黑体" w:eastAsia="黑体"/>
          <w:sz w:val="18"/>
          <w:szCs w:val="18"/>
        </w:rPr>
        <w:tab/>
      </w:r>
      <w:r>
        <w:rPr>
          <w:rFonts w:hint="eastAsia" w:ascii="黑体" w:eastAsia="黑体"/>
          <w:sz w:val="18"/>
          <w:szCs w:val="18"/>
        </w:rPr>
        <w:tab/>
      </w:r>
    </w:p>
    <w:p>
      <w:pPr>
        <w:spacing w:line="560" w:lineRule="exact"/>
      </w:pPr>
    </w:p>
    <w:p>
      <w:pPr>
        <w:spacing w:line="560" w:lineRule="exact"/>
      </w:pPr>
    </w:p>
    <w:tbl>
      <w:tblPr>
        <w:tblStyle w:val="6"/>
        <w:tblW w:w="0" w:type="auto"/>
        <w:jc w:val="center"/>
        <w:tblLayout w:type="fixed"/>
        <w:tblCellMar>
          <w:top w:w="0" w:type="dxa"/>
          <w:left w:w="108" w:type="dxa"/>
          <w:bottom w:w="0" w:type="dxa"/>
          <w:right w:w="108" w:type="dxa"/>
        </w:tblCellMar>
      </w:tblPr>
      <w:tblGrid>
        <w:gridCol w:w="588"/>
        <w:gridCol w:w="1064"/>
        <w:gridCol w:w="969"/>
        <w:gridCol w:w="1217"/>
        <w:gridCol w:w="793"/>
        <w:gridCol w:w="870"/>
        <w:gridCol w:w="915"/>
        <w:gridCol w:w="765"/>
        <w:gridCol w:w="690"/>
        <w:gridCol w:w="237"/>
        <w:gridCol w:w="925"/>
        <w:gridCol w:w="769"/>
      </w:tblGrid>
      <w:tr>
        <w:tblPrEx>
          <w:tblCellMar>
            <w:top w:w="0" w:type="dxa"/>
            <w:left w:w="108" w:type="dxa"/>
            <w:bottom w:w="0" w:type="dxa"/>
            <w:right w:w="108" w:type="dxa"/>
          </w:tblCellMar>
        </w:tblPrEx>
        <w:trPr>
          <w:trHeight w:val="454" w:hRule="exact"/>
          <w:jc w:val="center"/>
        </w:trPr>
        <w:tc>
          <w:tcPr>
            <w:tcW w:w="9802" w:type="dxa"/>
            <w:gridSpan w:val="12"/>
            <w:tcBorders>
              <w:top w:val="nil"/>
              <w:left w:val="nil"/>
              <w:bottom w:val="nil"/>
              <w:right w:val="nil"/>
            </w:tcBorders>
            <w:vAlign w:val="center"/>
          </w:tcPr>
          <w:p>
            <w:pPr>
              <w:widowControl/>
              <w:spacing w:line="400" w:lineRule="exact"/>
              <w:jc w:val="center"/>
              <w:rPr>
                <w:rFonts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rPr>
              <w:t>项目支出绩效自评表</w:t>
            </w:r>
          </w:p>
        </w:tc>
      </w:tr>
      <w:tr>
        <w:tblPrEx>
          <w:tblCellMar>
            <w:top w:w="0" w:type="dxa"/>
            <w:left w:w="108" w:type="dxa"/>
            <w:bottom w:w="0" w:type="dxa"/>
            <w:right w:w="108" w:type="dxa"/>
          </w:tblCellMar>
        </w:tblPrEx>
        <w:trPr>
          <w:trHeight w:val="201" w:hRule="atLeast"/>
          <w:jc w:val="center"/>
        </w:trPr>
        <w:tc>
          <w:tcPr>
            <w:tcW w:w="9802" w:type="dxa"/>
            <w:gridSpan w:val="12"/>
            <w:tcBorders>
              <w:top w:val="nil"/>
              <w:left w:val="nil"/>
              <w:bottom w:val="nil"/>
              <w:right w:val="nil"/>
            </w:tcBorders>
          </w:tcPr>
          <w:p>
            <w:pPr>
              <w:widowControl/>
              <w:spacing w:line="560" w:lineRule="exact"/>
              <w:jc w:val="center"/>
              <w:rPr>
                <w:rFonts w:ascii="黑体" w:hAnsi="宋体" w:eastAsia="黑体" w:cs="宋体"/>
                <w:kern w:val="0"/>
                <w:szCs w:val="21"/>
              </w:rPr>
            </w:pPr>
            <w:r>
              <w:rPr>
                <w:rFonts w:hint="eastAsia" w:ascii="黑体" w:hAnsi="宋体" w:eastAsia="黑体" w:cs="宋体"/>
                <w:kern w:val="0"/>
                <w:szCs w:val="21"/>
              </w:rPr>
              <w:t>（2019年度）</w:t>
            </w:r>
          </w:p>
        </w:tc>
      </w:tr>
      <w:tr>
        <w:tblPrEx>
          <w:tblCellMar>
            <w:top w:w="0" w:type="dxa"/>
            <w:left w:w="108" w:type="dxa"/>
            <w:bottom w:w="0" w:type="dxa"/>
            <w:right w:w="108" w:type="dxa"/>
          </w:tblCellMar>
        </w:tblPrEx>
        <w:trPr>
          <w:trHeight w:val="300" w:hRule="exact"/>
          <w:jc w:val="center"/>
        </w:trPr>
        <w:tc>
          <w:tcPr>
            <w:tcW w:w="165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项目名称</w:t>
            </w:r>
          </w:p>
        </w:tc>
        <w:tc>
          <w:tcPr>
            <w:tcW w:w="8150" w:type="dxa"/>
            <w:gridSpan w:val="10"/>
            <w:tcBorders>
              <w:top w:val="single" w:color="auto" w:sz="4" w:space="0"/>
              <w:left w:val="nil"/>
              <w:bottom w:val="single" w:color="auto" w:sz="4" w:space="0"/>
              <w:right w:val="single" w:color="auto" w:sz="4" w:space="0"/>
            </w:tcBorders>
          </w:tcPr>
          <w:p>
            <w:pPr>
              <w:spacing w:line="240" w:lineRule="exact"/>
              <w:rPr>
                <w:rFonts w:hint="eastAsia" w:ascii="黑体" w:hAnsi="宋体" w:eastAsia="黑体" w:cs="宋体"/>
                <w:kern w:val="0"/>
                <w:szCs w:val="21"/>
                <w:lang w:eastAsia="zh-CN"/>
              </w:rPr>
            </w:pPr>
            <w:r>
              <w:rPr>
                <w:rFonts w:hint="eastAsia" w:ascii="黑体" w:hAnsi="宋体" w:eastAsia="黑体" w:cs="宋体"/>
                <w:kern w:val="0"/>
                <w:szCs w:val="21"/>
                <w:lang w:eastAsia="zh-CN"/>
              </w:rPr>
              <w:t>接待优抚对象疗养工作经费</w:t>
            </w:r>
          </w:p>
        </w:tc>
      </w:tr>
      <w:tr>
        <w:tblPrEx>
          <w:tblCellMar>
            <w:top w:w="0" w:type="dxa"/>
            <w:left w:w="108" w:type="dxa"/>
            <w:bottom w:w="0" w:type="dxa"/>
            <w:right w:w="108" w:type="dxa"/>
          </w:tblCellMar>
        </w:tblPrEx>
        <w:trPr>
          <w:trHeight w:val="455" w:hRule="exact"/>
          <w:jc w:val="center"/>
        </w:trPr>
        <w:tc>
          <w:tcPr>
            <w:tcW w:w="165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主管部门</w:t>
            </w:r>
          </w:p>
        </w:tc>
        <w:tc>
          <w:tcPr>
            <w:tcW w:w="3849"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黑体" w:hAnsi="宋体" w:eastAsia="黑体" w:cs="宋体"/>
                <w:kern w:val="0"/>
                <w:szCs w:val="21"/>
                <w:lang w:eastAsia="zh-CN"/>
              </w:rPr>
            </w:pPr>
            <w:r>
              <w:rPr>
                <w:rFonts w:hint="eastAsia" w:ascii="黑体" w:hAnsi="宋体" w:eastAsia="黑体" w:cs="宋体"/>
                <w:kern w:val="0"/>
                <w:szCs w:val="21"/>
              </w:rPr>
              <w:t>南昌市</w:t>
            </w:r>
            <w:r>
              <w:rPr>
                <w:rFonts w:hint="eastAsia" w:ascii="黑体" w:hAnsi="宋体" w:eastAsia="黑体" w:cs="宋体"/>
                <w:kern w:val="0"/>
                <w:szCs w:val="21"/>
                <w:lang w:eastAsia="zh-CN"/>
              </w:rPr>
              <w:t>退役军人事务局</w:t>
            </w:r>
          </w:p>
        </w:tc>
        <w:tc>
          <w:tcPr>
            <w:tcW w:w="1680"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实施单位</w:t>
            </w:r>
          </w:p>
        </w:tc>
        <w:tc>
          <w:tcPr>
            <w:tcW w:w="2621"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黑体" w:hAnsi="宋体" w:eastAsia="黑体" w:cs="宋体"/>
                <w:kern w:val="0"/>
                <w:szCs w:val="21"/>
                <w:lang w:eastAsia="zh-CN"/>
              </w:rPr>
            </w:pPr>
            <w:r>
              <w:rPr>
                <w:rFonts w:hint="eastAsia" w:ascii="黑体" w:hAnsi="宋体" w:eastAsia="黑体" w:cs="宋体"/>
                <w:kern w:val="0"/>
                <w:szCs w:val="21"/>
              </w:rPr>
              <w:t>南昌</w:t>
            </w:r>
            <w:r>
              <w:rPr>
                <w:rFonts w:hint="eastAsia" w:ascii="黑体" w:hAnsi="宋体" w:eastAsia="黑体" w:cs="宋体"/>
                <w:kern w:val="0"/>
                <w:szCs w:val="21"/>
                <w:lang w:eastAsia="zh-CN"/>
              </w:rPr>
              <w:t>市优抚对象庐山休养所</w:t>
            </w:r>
          </w:p>
        </w:tc>
      </w:tr>
      <w:tr>
        <w:tblPrEx>
          <w:tblCellMar>
            <w:top w:w="0" w:type="dxa"/>
            <w:left w:w="108" w:type="dxa"/>
            <w:bottom w:w="0" w:type="dxa"/>
            <w:right w:w="108" w:type="dxa"/>
          </w:tblCellMar>
        </w:tblPrEx>
        <w:trPr>
          <w:trHeight w:val="495" w:hRule="exact"/>
          <w:jc w:val="center"/>
        </w:trPr>
        <w:tc>
          <w:tcPr>
            <w:tcW w:w="165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项目资金</w:t>
            </w:r>
            <w:r>
              <w:rPr>
                <w:rFonts w:hint="eastAsia" w:ascii="黑体" w:hAnsi="宋体" w:eastAsia="黑体" w:cs="宋体"/>
                <w:kern w:val="0"/>
                <w:szCs w:val="21"/>
              </w:rPr>
              <w:br w:type="textWrapping"/>
            </w:r>
            <w:r>
              <w:rPr>
                <w:rFonts w:hint="eastAsia" w:ascii="黑体" w:hAnsi="宋体" w:eastAsia="黑体" w:cs="宋体"/>
                <w:kern w:val="0"/>
                <w:szCs w:val="21"/>
              </w:rPr>
              <w:t>（万元）</w:t>
            </w:r>
          </w:p>
        </w:tc>
        <w:tc>
          <w:tcPr>
            <w:tcW w:w="218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793"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年初</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预算数</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全年</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预算数</w:t>
            </w:r>
          </w:p>
        </w:tc>
        <w:tc>
          <w:tcPr>
            <w:tcW w:w="1680"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全年</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执行数</w:t>
            </w:r>
          </w:p>
        </w:tc>
        <w:tc>
          <w:tcPr>
            <w:tcW w:w="927"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分值</w:t>
            </w:r>
          </w:p>
        </w:tc>
        <w:tc>
          <w:tcPr>
            <w:tcW w:w="9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执行率</w:t>
            </w:r>
          </w:p>
        </w:tc>
        <w:tc>
          <w:tcPr>
            <w:tcW w:w="769"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得分</w:t>
            </w:r>
          </w:p>
        </w:tc>
      </w:tr>
      <w:tr>
        <w:tblPrEx>
          <w:tblCellMar>
            <w:top w:w="0" w:type="dxa"/>
            <w:left w:w="108" w:type="dxa"/>
            <w:bottom w:w="0" w:type="dxa"/>
            <w:right w:w="108" w:type="dxa"/>
          </w:tblCellMar>
        </w:tblPrEx>
        <w:trPr>
          <w:trHeight w:val="354" w:hRule="exact"/>
          <w:jc w:val="center"/>
        </w:trPr>
        <w:tc>
          <w:tcPr>
            <w:tcW w:w="165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186"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黑体" w:hAnsi="宋体" w:eastAsia="黑体" w:cs="宋体"/>
                <w:kern w:val="0"/>
                <w:szCs w:val="21"/>
              </w:rPr>
            </w:pPr>
            <w:r>
              <w:rPr>
                <w:rFonts w:hint="eastAsia" w:ascii="黑体" w:hAnsi="宋体" w:eastAsia="黑体" w:cs="宋体"/>
                <w:kern w:val="0"/>
                <w:szCs w:val="21"/>
              </w:rPr>
              <w:t>年度资金总额</w:t>
            </w:r>
          </w:p>
        </w:tc>
        <w:tc>
          <w:tcPr>
            <w:tcW w:w="793"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70</w:t>
            </w:r>
          </w:p>
        </w:tc>
        <w:tc>
          <w:tcPr>
            <w:tcW w:w="1680"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黑体" w:hAnsi="宋体" w:eastAsia="黑体" w:cs="宋体"/>
                <w:kern w:val="0"/>
                <w:szCs w:val="21"/>
                <w:lang w:val="en-US" w:eastAsia="zh-CN"/>
              </w:rPr>
            </w:pPr>
            <w:r>
              <w:rPr>
                <w:rFonts w:hint="eastAsia" w:eastAsia="黑体"/>
                <w:sz w:val="19"/>
                <w:lang w:val="en-US" w:eastAsia="zh-CN"/>
              </w:rPr>
              <w:t>70</w:t>
            </w:r>
          </w:p>
        </w:tc>
        <w:tc>
          <w:tcPr>
            <w:tcW w:w="927"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w:t>
            </w:r>
          </w:p>
        </w:tc>
        <w:tc>
          <w:tcPr>
            <w:tcW w:w="9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100%</w:t>
            </w:r>
          </w:p>
        </w:tc>
        <w:tc>
          <w:tcPr>
            <w:tcW w:w="769"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sz w:val="19"/>
              </w:rPr>
              <w:t>10</w:t>
            </w:r>
          </w:p>
        </w:tc>
      </w:tr>
      <w:tr>
        <w:tblPrEx>
          <w:tblCellMar>
            <w:top w:w="0" w:type="dxa"/>
            <w:left w:w="108" w:type="dxa"/>
            <w:bottom w:w="0" w:type="dxa"/>
            <w:right w:w="108" w:type="dxa"/>
          </w:tblCellMar>
        </w:tblPrEx>
        <w:trPr>
          <w:trHeight w:val="358" w:hRule="exact"/>
          <w:jc w:val="center"/>
        </w:trPr>
        <w:tc>
          <w:tcPr>
            <w:tcW w:w="165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18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其中：当年财政拨款</w:t>
            </w:r>
          </w:p>
        </w:tc>
        <w:tc>
          <w:tcPr>
            <w:tcW w:w="793"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70</w:t>
            </w:r>
          </w:p>
        </w:tc>
        <w:tc>
          <w:tcPr>
            <w:tcW w:w="1680"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黑体" w:hAnsi="宋体" w:eastAsia="黑体" w:cs="宋体"/>
                <w:kern w:val="0"/>
                <w:szCs w:val="21"/>
                <w:lang w:val="en-US" w:eastAsia="zh-CN"/>
              </w:rPr>
            </w:pPr>
            <w:r>
              <w:rPr>
                <w:rFonts w:hint="eastAsia" w:eastAsia="黑体"/>
                <w:sz w:val="19"/>
                <w:lang w:val="en-US" w:eastAsia="zh-CN"/>
              </w:rPr>
              <w:t>70</w:t>
            </w:r>
          </w:p>
        </w:tc>
        <w:tc>
          <w:tcPr>
            <w:tcW w:w="927"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w:t>
            </w:r>
          </w:p>
        </w:tc>
        <w:tc>
          <w:tcPr>
            <w:tcW w:w="9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100%</w:t>
            </w:r>
          </w:p>
        </w:tc>
        <w:tc>
          <w:tcPr>
            <w:tcW w:w="769"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w:t>
            </w:r>
          </w:p>
        </w:tc>
      </w:tr>
      <w:tr>
        <w:tblPrEx>
          <w:tblCellMar>
            <w:top w:w="0" w:type="dxa"/>
            <w:left w:w="108" w:type="dxa"/>
            <w:bottom w:w="0" w:type="dxa"/>
            <w:right w:w="108" w:type="dxa"/>
          </w:tblCellMar>
        </w:tblPrEx>
        <w:trPr>
          <w:trHeight w:val="347" w:hRule="exact"/>
          <w:jc w:val="center"/>
        </w:trPr>
        <w:tc>
          <w:tcPr>
            <w:tcW w:w="165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18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 xml:space="preserve">      上年结转资金</w:t>
            </w:r>
          </w:p>
        </w:tc>
        <w:tc>
          <w:tcPr>
            <w:tcW w:w="793"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680"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27"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w:t>
            </w:r>
          </w:p>
        </w:tc>
        <w:tc>
          <w:tcPr>
            <w:tcW w:w="9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769"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w:t>
            </w:r>
          </w:p>
        </w:tc>
      </w:tr>
      <w:tr>
        <w:tblPrEx>
          <w:tblCellMar>
            <w:top w:w="0" w:type="dxa"/>
            <w:left w:w="108" w:type="dxa"/>
            <w:bottom w:w="0" w:type="dxa"/>
            <w:right w:w="108" w:type="dxa"/>
          </w:tblCellMar>
        </w:tblPrEx>
        <w:trPr>
          <w:trHeight w:val="355" w:hRule="exact"/>
          <w:jc w:val="center"/>
        </w:trPr>
        <w:tc>
          <w:tcPr>
            <w:tcW w:w="165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18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 xml:space="preserve">  其他资金</w:t>
            </w:r>
          </w:p>
        </w:tc>
        <w:tc>
          <w:tcPr>
            <w:tcW w:w="793"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680"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27"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w:t>
            </w:r>
          </w:p>
        </w:tc>
        <w:tc>
          <w:tcPr>
            <w:tcW w:w="9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769"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年度总体目标</w:t>
            </w:r>
          </w:p>
        </w:tc>
        <w:tc>
          <w:tcPr>
            <w:tcW w:w="491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预期目标</w:t>
            </w:r>
          </w:p>
        </w:tc>
        <w:tc>
          <w:tcPr>
            <w:tcW w:w="430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实际完成情况</w:t>
            </w:r>
          </w:p>
        </w:tc>
      </w:tr>
      <w:tr>
        <w:tblPrEx>
          <w:tblCellMar>
            <w:top w:w="0" w:type="dxa"/>
            <w:left w:w="108" w:type="dxa"/>
            <w:bottom w:w="0" w:type="dxa"/>
            <w:right w:w="108" w:type="dxa"/>
          </w:tblCellMar>
        </w:tblPrEx>
        <w:trPr>
          <w:trHeight w:val="1712"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4913"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黑体" w:hAnsi="宋体" w:eastAsia="黑体" w:cs="宋体"/>
                <w:kern w:val="0"/>
                <w:szCs w:val="21"/>
              </w:rPr>
            </w:pPr>
            <w:r>
              <w:rPr>
                <w:rFonts w:hint="eastAsia" w:ascii="黑体" w:hAnsi="宋体" w:eastAsia="黑体" w:cs="宋体"/>
                <w:kern w:val="0"/>
                <w:szCs w:val="21"/>
              </w:rPr>
              <w:t>以</w:t>
            </w:r>
            <w:r>
              <w:rPr>
                <w:rFonts w:hint="eastAsia" w:ascii="黑体" w:hAnsi="宋体" w:eastAsia="黑体" w:cs="宋体"/>
                <w:kern w:val="0"/>
                <w:szCs w:val="21"/>
                <w:lang w:eastAsia="zh-CN"/>
              </w:rPr>
              <w:t>接待优抚对象</w:t>
            </w:r>
            <w:r>
              <w:rPr>
                <w:rFonts w:hint="eastAsia" w:ascii="黑体" w:hAnsi="宋体" w:eastAsia="黑体" w:cs="宋体"/>
                <w:kern w:val="0"/>
                <w:szCs w:val="21"/>
              </w:rPr>
              <w:t>为中心，认真落实和实施好各项</w:t>
            </w:r>
            <w:r>
              <w:rPr>
                <w:rFonts w:hint="eastAsia" w:ascii="黑体" w:hAnsi="宋体" w:eastAsia="黑体" w:cs="宋体"/>
                <w:kern w:val="0"/>
                <w:szCs w:val="21"/>
                <w:lang w:eastAsia="zh-CN"/>
              </w:rPr>
              <w:t>休养</w:t>
            </w:r>
            <w:r>
              <w:rPr>
                <w:rFonts w:hint="eastAsia" w:ascii="黑体" w:hAnsi="宋体" w:eastAsia="黑体" w:cs="宋体"/>
                <w:kern w:val="0"/>
                <w:szCs w:val="21"/>
              </w:rPr>
              <w:t>工作，全心全意为</w:t>
            </w:r>
            <w:r>
              <w:rPr>
                <w:rFonts w:hint="eastAsia" w:ascii="黑体" w:hAnsi="宋体" w:eastAsia="黑体" w:cs="宋体"/>
                <w:kern w:val="0"/>
                <w:szCs w:val="21"/>
                <w:lang w:eastAsia="zh-CN"/>
              </w:rPr>
              <w:t>优抚对象、驻昌部队</w:t>
            </w:r>
            <w:r>
              <w:rPr>
                <w:rFonts w:hint="eastAsia" w:ascii="黑体" w:hAnsi="宋体" w:eastAsia="黑体" w:cs="宋体"/>
                <w:kern w:val="0"/>
                <w:szCs w:val="21"/>
              </w:rPr>
              <w:t>服务。</w:t>
            </w:r>
          </w:p>
          <w:p>
            <w:pPr>
              <w:widowControl/>
              <w:spacing w:line="240" w:lineRule="exact"/>
              <w:jc w:val="center"/>
              <w:rPr>
                <w:rFonts w:ascii="黑体" w:hAnsi="宋体" w:eastAsia="黑体" w:cs="宋体"/>
                <w:kern w:val="0"/>
                <w:szCs w:val="21"/>
              </w:rPr>
            </w:pPr>
          </w:p>
        </w:tc>
        <w:tc>
          <w:tcPr>
            <w:tcW w:w="4301" w:type="dxa"/>
            <w:gridSpan w:val="6"/>
            <w:tcBorders>
              <w:top w:val="single" w:color="auto" w:sz="4" w:space="0"/>
              <w:left w:val="nil"/>
              <w:bottom w:val="single" w:color="auto" w:sz="4" w:space="0"/>
              <w:right w:val="single" w:color="auto" w:sz="4" w:space="0"/>
            </w:tcBorders>
            <w:vAlign w:val="center"/>
          </w:tcPr>
          <w:p>
            <w:pPr>
              <w:spacing w:line="0" w:lineRule="atLeast"/>
              <w:ind w:firstLine="420" w:firstLineChars="200"/>
              <w:rPr>
                <w:rFonts w:hint="eastAsia" w:ascii="黑体" w:hAnsi="宋体" w:eastAsia="黑体" w:cs="宋体"/>
                <w:kern w:val="0"/>
                <w:sz w:val="18"/>
                <w:szCs w:val="18"/>
                <w:lang w:eastAsia="zh-CN"/>
              </w:rPr>
            </w:pPr>
            <w:r>
              <w:rPr>
                <w:rFonts w:hint="eastAsia" w:ascii="黑体" w:hAnsi="宋体" w:eastAsia="黑体" w:cs="宋体"/>
                <w:kern w:val="0"/>
                <w:szCs w:val="21"/>
              </w:rPr>
              <w:t>已按</w:t>
            </w:r>
            <w:r>
              <w:rPr>
                <w:rFonts w:hint="eastAsia" w:ascii="黑体" w:hAnsi="宋体" w:eastAsia="黑体" w:cs="宋体"/>
                <w:kern w:val="0"/>
                <w:szCs w:val="21"/>
                <w:lang w:eastAsia="zh-CN"/>
              </w:rPr>
              <w:t>全</w:t>
            </w:r>
            <w:r>
              <w:rPr>
                <w:rFonts w:hint="eastAsia" w:ascii="黑体" w:hAnsi="宋体" w:eastAsia="黑体" w:cs="宋体"/>
                <w:kern w:val="0"/>
                <w:szCs w:val="21"/>
              </w:rPr>
              <w:t>年工作安排开展</w:t>
            </w:r>
            <w:r>
              <w:rPr>
                <w:rFonts w:hint="eastAsia" w:ascii="黑体" w:hAnsi="宋体" w:eastAsia="黑体" w:cs="宋体"/>
                <w:kern w:val="0"/>
                <w:szCs w:val="21"/>
                <w:lang w:eastAsia="zh-CN"/>
              </w:rPr>
              <w:t>接待优抚对象、驻昌部队</w:t>
            </w:r>
            <w:r>
              <w:rPr>
                <w:rFonts w:hint="eastAsia" w:ascii="黑体" w:hAnsi="宋体" w:eastAsia="黑体" w:cs="宋体"/>
                <w:kern w:val="0"/>
                <w:szCs w:val="21"/>
                <w:lang w:val="en-US" w:eastAsia="zh-CN"/>
              </w:rPr>
              <w:t>788人</w:t>
            </w:r>
            <w:r>
              <w:rPr>
                <w:rFonts w:hint="eastAsia" w:ascii="黑体" w:hAnsi="宋体" w:eastAsia="黑体" w:cs="宋体"/>
                <w:kern w:val="0"/>
                <w:szCs w:val="21"/>
                <w:lang w:eastAsia="zh-CN"/>
              </w:rPr>
              <w:t>疗养工作，并为优抚对象提供了良好的、优质的疗养环境</w:t>
            </w:r>
            <w:r>
              <w:rPr>
                <w:rFonts w:hint="eastAsia" w:ascii="黑体" w:hAnsi="宋体" w:eastAsia="黑体" w:cs="宋体"/>
                <w:kern w:val="0"/>
                <w:szCs w:val="21"/>
              </w:rPr>
              <w:t>，</w:t>
            </w:r>
            <w:r>
              <w:rPr>
                <w:rFonts w:hint="eastAsia" w:ascii="黑体" w:hAnsi="宋体" w:eastAsia="黑体" w:cs="宋体"/>
                <w:kern w:val="0"/>
                <w:szCs w:val="21"/>
                <w:lang w:eastAsia="zh-CN"/>
              </w:rPr>
              <w:t>切实保障优抚疗养费使用在公开，公平，公正的原则，合理规范的使用。</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绩</w:t>
            </w:r>
            <w:r>
              <w:rPr>
                <w:rFonts w:hint="eastAsia" w:ascii="黑体" w:hAnsi="宋体" w:eastAsia="黑体" w:cs="宋体"/>
                <w:kern w:val="0"/>
                <w:szCs w:val="21"/>
              </w:rPr>
              <w:br w:type="textWrapping"/>
            </w:r>
            <w:r>
              <w:rPr>
                <w:rFonts w:hint="eastAsia" w:ascii="黑体" w:hAnsi="宋体" w:eastAsia="黑体" w:cs="宋体"/>
                <w:kern w:val="0"/>
                <w:szCs w:val="21"/>
              </w:rPr>
              <w:t>效</w:t>
            </w:r>
            <w:r>
              <w:rPr>
                <w:rFonts w:hint="eastAsia" w:ascii="黑体" w:hAnsi="宋体" w:eastAsia="黑体" w:cs="宋体"/>
                <w:kern w:val="0"/>
                <w:szCs w:val="21"/>
              </w:rPr>
              <w:br w:type="textWrapping"/>
            </w:r>
            <w:r>
              <w:rPr>
                <w:rFonts w:hint="eastAsia" w:ascii="黑体" w:hAnsi="宋体" w:eastAsia="黑体" w:cs="宋体"/>
                <w:kern w:val="0"/>
                <w:szCs w:val="21"/>
              </w:rPr>
              <w:t>指</w:t>
            </w:r>
            <w:r>
              <w:rPr>
                <w:rFonts w:hint="eastAsia" w:ascii="黑体" w:hAnsi="宋体" w:eastAsia="黑体" w:cs="宋体"/>
                <w:kern w:val="0"/>
                <w:szCs w:val="21"/>
              </w:rPr>
              <w:br w:type="textWrapping"/>
            </w:r>
            <w:r>
              <w:rPr>
                <w:rFonts w:hint="eastAsia" w:ascii="黑体" w:hAnsi="宋体" w:eastAsia="黑体" w:cs="宋体"/>
                <w:kern w:val="0"/>
                <w:szCs w:val="21"/>
              </w:rPr>
              <w:t>标</w:t>
            </w:r>
          </w:p>
        </w:tc>
        <w:tc>
          <w:tcPr>
            <w:tcW w:w="1064"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一级指标</w:t>
            </w:r>
          </w:p>
        </w:tc>
        <w:tc>
          <w:tcPr>
            <w:tcW w:w="969"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二级指标</w:t>
            </w:r>
          </w:p>
        </w:tc>
        <w:tc>
          <w:tcPr>
            <w:tcW w:w="20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三级指标</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年度</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指标值</w:t>
            </w:r>
          </w:p>
        </w:tc>
        <w:tc>
          <w:tcPr>
            <w:tcW w:w="91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实际</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完成值</w:t>
            </w:r>
          </w:p>
        </w:tc>
        <w:tc>
          <w:tcPr>
            <w:tcW w:w="76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分值</w:t>
            </w:r>
          </w:p>
        </w:tc>
        <w:tc>
          <w:tcPr>
            <w:tcW w:w="69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得分</w:t>
            </w:r>
          </w:p>
        </w:tc>
        <w:tc>
          <w:tcPr>
            <w:tcW w:w="193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偏差原因分析及改进措施</w:t>
            </w:r>
          </w:p>
        </w:tc>
      </w:tr>
      <w:tr>
        <w:tblPrEx>
          <w:tblCellMar>
            <w:top w:w="0" w:type="dxa"/>
            <w:left w:w="108" w:type="dxa"/>
            <w:bottom w:w="0" w:type="dxa"/>
            <w:right w:w="108" w:type="dxa"/>
          </w:tblCellMar>
        </w:tblPrEx>
        <w:trPr>
          <w:trHeight w:val="55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产出指标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（50分）</w:t>
            </w:r>
          </w:p>
        </w:tc>
        <w:tc>
          <w:tcPr>
            <w:tcW w:w="96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数量指标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（20分）</w:t>
            </w:r>
          </w:p>
        </w:tc>
        <w:tc>
          <w:tcPr>
            <w:tcW w:w="201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黑体" w:hAnsi="宋体" w:eastAsia="黑体" w:cs="宋体"/>
                <w:kern w:val="0"/>
                <w:szCs w:val="21"/>
                <w:lang w:val="en-US" w:eastAsia="zh-CN"/>
              </w:rPr>
            </w:pPr>
            <w:r>
              <w:rPr>
                <w:rFonts w:hint="eastAsia" w:ascii="黑体" w:hAnsi="宋体" w:eastAsia="黑体" w:cs="宋体"/>
                <w:kern w:val="0"/>
                <w:szCs w:val="21"/>
                <w:lang w:eastAsia="zh-CN"/>
              </w:rPr>
              <w:t>接待优抚对象、驻昌部队</w:t>
            </w:r>
            <w:r>
              <w:rPr>
                <w:rFonts w:hint="eastAsia" w:ascii="黑体" w:hAnsi="宋体" w:eastAsia="黑体" w:cs="宋体"/>
                <w:kern w:val="0"/>
                <w:szCs w:val="21"/>
                <w:lang w:val="en-US" w:eastAsia="zh-CN"/>
              </w:rPr>
              <w:t>788人</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100%</w:t>
            </w:r>
          </w:p>
        </w:tc>
        <w:tc>
          <w:tcPr>
            <w:tcW w:w="915" w:type="dxa"/>
            <w:tcBorders>
              <w:top w:val="nil"/>
              <w:left w:val="nil"/>
              <w:bottom w:val="single" w:color="auto" w:sz="4" w:space="0"/>
              <w:right w:val="single" w:color="auto" w:sz="4" w:space="0"/>
            </w:tcBorders>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100%</w:t>
            </w:r>
          </w:p>
        </w:tc>
        <w:tc>
          <w:tcPr>
            <w:tcW w:w="76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20</w:t>
            </w:r>
          </w:p>
        </w:tc>
        <w:tc>
          <w:tcPr>
            <w:tcW w:w="690" w:type="dxa"/>
            <w:tcBorders>
              <w:top w:val="nil"/>
              <w:left w:val="nil"/>
              <w:bottom w:val="single" w:color="auto" w:sz="4" w:space="0"/>
              <w:right w:val="single" w:color="auto" w:sz="4" w:space="0"/>
            </w:tcBorders>
            <w:vAlign w:val="center"/>
          </w:tcPr>
          <w:p>
            <w:pPr>
              <w:widowControl/>
              <w:spacing w:line="240" w:lineRule="exact"/>
              <w:jc w:val="center"/>
              <w:rPr>
                <w:rFonts w:hint="default" w:ascii="黑体" w:hAnsi="宋体" w:eastAsia="黑体" w:cs="宋体"/>
                <w:kern w:val="0"/>
                <w:szCs w:val="21"/>
                <w:lang w:val="en-US" w:eastAsia="zh-CN"/>
              </w:rPr>
            </w:pPr>
            <w:r>
              <w:rPr>
                <w:rFonts w:hint="eastAsia" w:eastAsia="黑体"/>
                <w:sz w:val="19"/>
                <w:lang w:val="en-US" w:eastAsia="zh-CN"/>
              </w:rPr>
              <w:t>20</w:t>
            </w:r>
          </w:p>
        </w:tc>
        <w:tc>
          <w:tcPr>
            <w:tcW w:w="193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6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01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黑体" w:hAnsi="宋体" w:eastAsia="黑体" w:cs="宋体"/>
                <w:kern w:val="0"/>
                <w:szCs w:val="21"/>
              </w:rPr>
            </w:pP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1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76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69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93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6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01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黑体" w:hAnsi="宋体" w:eastAsia="黑体" w:cs="宋体"/>
                <w:kern w:val="0"/>
                <w:szCs w:val="21"/>
              </w:rPr>
            </w:pPr>
            <w:r>
              <w:rPr>
                <w:rFonts w:hint="eastAsia" w:ascii="黑体" w:hAnsi="宋体" w:eastAsia="黑体" w:cs="宋体"/>
                <w:kern w:val="0"/>
                <w:szCs w:val="21"/>
              </w:rPr>
              <w:t>……</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1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76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69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93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1424"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6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质量指标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（15分）</w:t>
            </w:r>
          </w:p>
        </w:tc>
        <w:tc>
          <w:tcPr>
            <w:tcW w:w="201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黑体" w:hAnsi="宋体" w:eastAsia="黑体" w:cs="宋体"/>
                <w:kern w:val="0"/>
                <w:sz w:val="18"/>
                <w:szCs w:val="18"/>
                <w:lang w:val="en-US" w:eastAsia="zh-CN"/>
              </w:rPr>
            </w:pPr>
            <w:r>
              <w:rPr>
                <w:rFonts w:hint="eastAsia" w:ascii="黑体" w:hAnsi="宋体" w:eastAsia="黑体" w:cs="宋体"/>
                <w:kern w:val="0"/>
                <w:sz w:val="18"/>
                <w:szCs w:val="18"/>
                <w:lang w:val="en-US" w:eastAsia="zh-CN"/>
              </w:rPr>
              <w:t>严格按照上级部门规定为优抚对象提供伙食、休养等最优质的服务</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100%</w:t>
            </w:r>
          </w:p>
        </w:tc>
        <w:tc>
          <w:tcPr>
            <w:tcW w:w="91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lang w:val="en-US" w:eastAsia="zh-CN"/>
              </w:rPr>
              <w:t>90</w:t>
            </w:r>
            <w:r>
              <w:rPr>
                <w:rFonts w:hint="eastAsia" w:ascii="黑体" w:hAnsi="宋体" w:eastAsia="黑体" w:cs="宋体"/>
                <w:kern w:val="0"/>
                <w:szCs w:val="21"/>
              </w:rPr>
              <w:t>%</w:t>
            </w:r>
          </w:p>
        </w:tc>
        <w:tc>
          <w:tcPr>
            <w:tcW w:w="76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15</w:t>
            </w:r>
          </w:p>
        </w:tc>
        <w:tc>
          <w:tcPr>
            <w:tcW w:w="690" w:type="dxa"/>
            <w:tcBorders>
              <w:top w:val="nil"/>
              <w:left w:val="nil"/>
              <w:bottom w:val="single" w:color="auto" w:sz="4" w:space="0"/>
              <w:right w:val="single" w:color="auto" w:sz="4" w:space="0"/>
            </w:tcBorders>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13.5</w:t>
            </w:r>
          </w:p>
        </w:tc>
        <w:tc>
          <w:tcPr>
            <w:tcW w:w="193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由于省级接待标准调标，市级下拨经费未调整，导致服务质量存在不足，已向财政有关部门报告协调</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6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01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黑体" w:hAnsi="宋体" w:eastAsia="黑体" w:cs="宋体"/>
                <w:kern w:val="0"/>
                <w:szCs w:val="21"/>
              </w:rPr>
            </w:pPr>
            <w:r>
              <w:rPr>
                <w:rFonts w:hint="eastAsia" w:ascii="黑体" w:hAnsi="宋体" w:eastAsia="黑体" w:cs="宋体"/>
                <w:kern w:val="0"/>
                <w:szCs w:val="21"/>
              </w:rPr>
              <w:t>……</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1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76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69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93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54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6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时效指标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（5分）</w:t>
            </w:r>
          </w:p>
        </w:tc>
        <w:tc>
          <w:tcPr>
            <w:tcW w:w="201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180个工作日之内完成</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100%</w:t>
            </w:r>
          </w:p>
        </w:tc>
        <w:tc>
          <w:tcPr>
            <w:tcW w:w="91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lang w:val="en-US" w:eastAsia="zh-CN"/>
              </w:rPr>
              <w:t>100</w:t>
            </w:r>
            <w:r>
              <w:rPr>
                <w:rFonts w:hint="eastAsia" w:ascii="黑体" w:hAnsi="宋体" w:eastAsia="黑体" w:cs="宋体"/>
                <w:kern w:val="0"/>
                <w:szCs w:val="21"/>
              </w:rPr>
              <w:t>%</w:t>
            </w:r>
          </w:p>
        </w:tc>
        <w:tc>
          <w:tcPr>
            <w:tcW w:w="76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690" w:type="dxa"/>
            <w:tcBorders>
              <w:top w:val="nil"/>
              <w:left w:val="nil"/>
              <w:bottom w:val="single" w:color="auto" w:sz="4" w:space="0"/>
              <w:right w:val="single" w:color="auto" w:sz="4" w:space="0"/>
            </w:tcBorders>
            <w:vAlign w:val="center"/>
          </w:tcPr>
          <w:p>
            <w:pPr>
              <w:widowControl/>
              <w:spacing w:line="240" w:lineRule="exact"/>
              <w:jc w:val="center"/>
              <w:rPr>
                <w:rFonts w:hint="eastAsia" w:ascii="黑体" w:hAnsi="宋体" w:eastAsia="黑体" w:cs="宋体"/>
                <w:kern w:val="0"/>
                <w:szCs w:val="21"/>
                <w:lang w:eastAsia="zh-CN"/>
              </w:rPr>
            </w:pPr>
            <w:r>
              <w:rPr>
                <w:rFonts w:hint="eastAsia" w:ascii="黑体" w:hAnsi="宋体" w:eastAsia="黑体" w:cs="宋体"/>
                <w:kern w:val="0"/>
                <w:szCs w:val="21"/>
                <w:lang w:val="en-US" w:eastAsia="zh-CN"/>
              </w:rPr>
              <w:t>5</w:t>
            </w:r>
          </w:p>
        </w:tc>
        <w:tc>
          <w:tcPr>
            <w:tcW w:w="193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6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01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黑体" w:hAnsi="宋体" w:eastAsia="黑体" w:cs="宋体"/>
                <w:kern w:val="0"/>
                <w:szCs w:val="21"/>
              </w:rPr>
            </w:pP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1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76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69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93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6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01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黑体" w:hAnsi="宋体" w:eastAsia="黑体" w:cs="宋体"/>
                <w:kern w:val="0"/>
                <w:szCs w:val="21"/>
              </w:rPr>
            </w:pPr>
            <w:r>
              <w:rPr>
                <w:rFonts w:hint="eastAsia" w:ascii="黑体" w:hAnsi="宋体" w:eastAsia="黑体" w:cs="宋体"/>
                <w:kern w:val="0"/>
                <w:szCs w:val="21"/>
              </w:rPr>
              <w:t>……</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1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76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69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93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563"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6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成本指标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（10分）</w:t>
            </w:r>
          </w:p>
        </w:tc>
        <w:tc>
          <w:tcPr>
            <w:tcW w:w="201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黑体" w:hAnsi="宋体" w:eastAsia="黑体" w:cs="宋体"/>
                <w:kern w:val="0"/>
                <w:szCs w:val="21"/>
                <w:lang w:val="en-US" w:eastAsia="zh-CN"/>
              </w:rPr>
            </w:pPr>
            <w:r>
              <w:rPr>
                <w:rFonts w:hint="eastAsia" w:ascii="黑体" w:hAnsi="宋体" w:eastAsia="黑体" w:cs="宋体"/>
                <w:kern w:val="0"/>
                <w:szCs w:val="21"/>
                <w:lang w:eastAsia="zh-CN"/>
              </w:rPr>
              <w:t>每人按</w:t>
            </w:r>
            <w:r>
              <w:rPr>
                <w:rFonts w:hint="eastAsia" w:ascii="黑体" w:hAnsi="宋体" w:eastAsia="黑体" w:cs="宋体"/>
                <w:kern w:val="0"/>
                <w:szCs w:val="21"/>
                <w:lang w:val="en-US" w:eastAsia="zh-CN"/>
              </w:rPr>
              <w:t>888元计算成本</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100%</w:t>
            </w:r>
          </w:p>
        </w:tc>
        <w:tc>
          <w:tcPr>
            <w:tcW w:w="91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100%</w:t>
            </w:r>
          </w:p>
        </w:tc>
        <w:tc>
          <w:tcPr>
            <w:tcW w:w="76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w:t>
            </w:r>
          </w:p>
        </w:tc>
        <w:tc>
          <w:tcPr>
            <w:tcW w:w="69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sz w:val="19"/>
              </w:rPr>
              <w:t>10</w:t>
            </w:r>
          </w:p>
        </w:tc>
        <w:tc>
          <w:tcPr>
            <w:tcW w:w="193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6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01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黑体" w:hAnsi="宋体" w:eastAsia="黑体" w:cs="宋体"/>
                <w:kern w:val="0"/>
                <w:szCs w:val="21"/>
              </w:rPr>
            </w:pPr>
            <w:r>
              <w:rPr>
                <w:rFonts w:hint="eastAsia" w:ascii="黑体" w:hAnsi="宋体" w:eastAsia="黑体" w:cs="宋体"/>
                <w:kern w:val="0"/>
                <w:szCs w:val="21"/>
              </w:rPr>
              <w:t>……</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1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76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69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93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效益指标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（30分）</w:t>
            </w:r>
          </w:p>
        </w:tc>
        <w:tc>
          <w:tcPr>
            <w:tcW w:w="96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经济效益</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w:t>
            </w:r>
          </w:p>
        </w:tc>
        <w:tc>
          <w:tcPr>
            <w:tcW w:w="201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黑体" w:hAnsi="宋体" w:eastAsia="黑体" w:cs="宋体"/>
                <w:kern w:val="0"/>
                <w:szCs w:val="21"/>
                <w:lang w:eastAsia="zh-CN"/>
              </w:rPr>
            </w:pPr>
            <w:r>
              <w:rPr>
                <w:rFonts w:hint="eastAsia" w:ascii="黑体" w:hAnsi="宋体" w:eastAsia="黑体" w:cs="宋体"/>
                <w:kern w:val="0"/>
                <w:szCs w:val="21"/>
                <w:lang w:eastAsia="zh-CN"/>
              </w:rPr>
              <w:t>无</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1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76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69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93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6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01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黑体" w:hAnsi="宋体" w:eastAsia="黑体" w:cs="宋体"/>
                <w:kern w:val="0"/>
                <w:szCs w:val="21"/>
              </w:rPr>
            </w:pP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1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76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69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93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6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01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黑体" w:hAnsi="宋体" w:eastAsia="黑体" w:cs="宋体"/>
                <w:kern w:val="0"/>
                <w:szCs w:val="21"/>
              </w:rPr>
            </w:pPr>
            <w:r>
              <w:rPr>
                <w:rFonts w:hint="eastAsia" w:ascii="黑体" w:hAnsi="宋体" w:eastAsia="黑体" w:cs="宋体"/>
                <w:kern w:val="0"/>
                <w:szCs w:val="21"/>
              </w:rPr>
              <w:t>……</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1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76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69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93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111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6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社会效益</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（15分）</w:t>
            </w:r>
          </w:p>
        </w:tc>
        <w:tc>
          <w:tcPr>
            <w:tcW w:w="201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为优抚对象提供了良好的，优质的疗养环境，加强了军民团结的良好局面</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100%</w:t>
            </w:r>
          </w:p>
        </w:tc>
        <w:tc>
          <w:tcPr>
            <w:tcW w:w="91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lang w:val="en-US" w:eastAsia="zh-CN"/>
              </w:rPr>
              <w:t>100</w:t>
            </w:r>
            <w:r>
              <w:rPr>
                <w:rFonts w:hint="eastAsia" w:ascii="黑体" w:hAnsi="宋体" w:eastAsia="黑体" w:cs="宋体"/>
                <w:kern w:val="0"/>
                <w:szCs w:val="21"/>
              </w:rPr>
              <w:t>%</w:t>
            </w:r>
          </w:p>
        </w:tc>
        <w:tc>
          <w:tcPr>
            <w:tcW w:w="76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15</w:t>
            </w:r>
          </w:p>
        </w:tc>
        <w:tc>
          <w:tcPr>
            <w:tcW w:w="690" w:type="dxa"/>
            <w:tcBorders>
              <w:top w:val="nil"/>
              <w:left w:val="nil"/>
              <w:bottom w:val="single" w:color="auto" w:sz="4" w:space="0"/>
              <w:right w:val="single" w:color="auto" w:sz="4" w:space="0"/>
            </w:tcBorders>
            <w:vAlign w:val="center"/>
          </w:tcPr>
          <w:p>
            <w:pPr>
              <w:widowControl/>
              <w:spacing w:line="240" w:lineRule="exact"/>
              <w:jc w:val="center"/>
              <w:rPr>
                <w:rFonts w:hint="eastAsia" w:ascii="黑体" w:hAnsi="宋体" w:eastAsia="黑体" w:cs="宋体"/>
                <w:kern w:val="0"/>
                <w:szCs w:val="21"/>
                <w:lang w:val="en-US" w:eastAsia="zh-CN"/>
              </w:rPr>
            </w:pPr>
            <w:r>
              <w:rPr>
                <w:rFonts w:hint="eastAsia" w:ascii="黑体" w:hAnsi="宋体" w:eastAsia="黑体" w:cs="宋体"/>
                <w:kern w:val="0"/>
                <w:szCs w:val="21"/>
              </w:rPr>
              <w:t>1</w:t>
            </w:r>
            <w:r>
              <w:rPr>
                <w:rFonts w:hint="eastAsia" w:ascii="黑体" w:hAnsi="宋体" w:eastAsia="黑体" w:cs="宋体"/>
                <w:kern w:val="0"/>
                <w:szCs w:val="21"/>
                <w:lang w:val="en-US" w:eastAsia="zh-CN"/>
              </w:rPr>
              <w:t>5</w:t>
            </w:r>
          </w:p>
        </w:tc>
        <w:tc>
          <w:tcPr>
            <w:tcW w:w="193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6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01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黑体" w:hAnsi="宋体" w:eastAsia="黑体" w:cs="宋体"/>
                <w:kern w:val="0"/>
                <w:szCs w:val="21"/>
              </w:rPr>
            </w:pP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1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76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69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93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6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01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黑体" w:hAnsi="宋体" w:eastAsia="黑体" w:cs="宋体"/>
                <w:kern w:val="0"/>
                <w:szCs w:val="21"/>
              </w:rPr>
            </w:pPr>
            <w:r>
              <w:rPr>
                <w:rFonts w:hint="eastAsia" w:ascii="黑体" w:hAnsi="宋体" w:eastAsia="黑体" w:cs="宋体"/>
                <w:kern w:val="0"/>
                <w:szCs w:val="21"/>
              </w:rPr>
              <w:t>……</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1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76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69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93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6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生态效益</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w:t>
            </w:r>
          </w:p>
        </w:tc>
        <w:tc>
          <w:tcPr>
            <w:tcW w:w="201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黑体" w:hAnsi="宋体" w:eastAsia="黑体" w:cs="宋体"/>
                <w:kern w:val="0"/>
                <w:szCs w:val="21"/>
                <w:lang w:eastAsia="zh-CN"/>
              </w:rPr>
            </w:pPr>
            <w:r>
              <w:rPr>
                <w:rFonts w:hint="eastAsia" w:ascii="黑体" w:hAnsi="宋体" w:eastAsia="黑体" w:cs="宋体"/>
                <w:kern w:val="0"/>
                <w:szCs w:val="21"/>
                <w:lang w:eastAsia="zh-CN"/>
              </w:rPr>
              <w:t>无</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1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76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69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93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6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01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黑体" w:hAnsi="宋体" w:eastAsia="黑体" w:cs="宋体"/>
                <w:kern w:val="0"/>
                <w:szCs w:val="21"/>
              </w:rPr>
            </w:pP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1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76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69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93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6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01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黑体" w:hAnsi="宋体" w:eastAsia="黑体" w:cs="宋体"/>
                <w:kern w:val="0"/>
                <w:szCs w:val="21"/>
              </w:rPr>
            </w:pPr>
            <w:r>
              <w:rPr>
                <w:rFonts w:hint="eastAsia" w:ascii="黑体" w:hAnsi="宋体" w:eastAsia="黑体" w:cs="宋体"/>
                <w:kern w:val="0"/>
                <w:szCs w:val="21"/>
              </w:rPr>
              <w:t>……</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1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76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69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93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72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6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可持续影响指标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(15分)</w:t>
            </w:r>
          </w:p>
        </w:tc>
        <w:tc>
          <w:tcPr>
            <w:tcW w:w="201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长期性项目，每年接收优抚对象，有长期发展规划</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100%</w:t>
            </w:r>
          </w:p>
        </w:tc>
        <w:tc>
          <w:tcPr>
            <w:tcW w:w="91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9</w:t>
            </w:r>
            <w:r>
              <w:rPr>
                <w:rFonts w:hint="eastAsia" w:ascii="黑体" w:hAnsi="宋体" w:eastAsia="黑体" w:cs="宋体"/>
                <w:kern w:val="0"/>
                <w:szCs w:val="21"/>
                <w:lang w:val="en-US" w:eastAsia="zh-CN"/>
              </w:rPr>
              <w:t>0</w:t>
            </w:r>
            <w:r>
              <w:rPr>
                <w:rFonts w:hint="eastAsia" w:ascii="黑体" w:hAnsi="宋体" w:eastAsia="黑体" w:cs="宋体"/>
                <w:kern w:val="0"/>
                <w:szCs w:val="21"/>
              </w:rPr>
              <w:t>%</w:t>
            </w:r>
          </w:p>
        </w:tc>
        <w:tc>
          <w:tcPr>
            <w:tcW w:w="76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15</w:t>
            </w:r>
          </w:p>
        </w:tc>
        <w:tc>
          <w:tcPr>
            <w:tcW w:w="690" w:type="dxa"/>
            <w:tcBorders>
              <w:top w:val="nil"/>
              <w:left w:val="nil"/>
              <w:bottom w:val="single" w:color="auto" w:sz="4" w:space="0"/>
              <w:right w:val="single" w:color="auto" w:sz="4" w:space="0"/>
            </w:tcBorders>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13.5</w:t>
            </w:r>
          </w:p>
        </w:tc>
        <w:tc>
          <w:tcPr>
            <w:tcW w:w="193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lang w:val="en-US" w:eastAsia="zh-CN"/>
              </w:rPr>
              <w:t>资金不够充裕，还需大力财物支持</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6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01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黑体" w:hAnsi="宋体" w:eastAsia="黑体" w:cs="宋体"/>
                <w:kern w:val="0"/>
                <w:szCs w:val="21"/>
              </w:rPr>
            </w:pP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1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76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69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93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6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01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黑体" w:hAnsi="宋体" w:eastAsia="黑体" w:cs="宋体"/>
                <w:kern w:val="0"/>
                <w:szCs w:val="21"/>
              </w:rPr>
            </w:pPr>
            <w:r>
              <w:rPr>
                <w:rFonts w:hint="eastAsia" w:ascii="黑体" w:hAnsi="宋体" w:eastAsia="黑体" w:cs="宋体"/>
                <w:kern w:val="0"/>
                <w:szCs w:val="21"/>
              </w:rPr>
              <w:t>……</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1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76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69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93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12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restart"/>
            <w:tcBorders>
              <w:top w:val="nil"/>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满意度</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（10分）</w:t>
            </w:r>
          </w:p>
        </w:tc>
        <w:tc>
          <w:tcPr>
            <w:tcW w:w="96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服务对象满意度指标（10分）</w:t>
            </w:r>
          </w:p>
        </w:tc>
        <w:tc>
          <w:tcPr>
            <w:tcW w:w="201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采用问卷调查，座谈，电话回访，上访调研</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100%</w:t>
            </w:r>
          </w:p>
        </w:tc>
        <w:tc>
          <w:tcPr>
            <w:tcW w:w="91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lang w:val="en-US" w:eastAsia="zh-CN"/>
              </w:rPr>
              <w:t>90</w:t>
            </w:r>
            <w:r>
              <w:rPr>
                <w:rFonts w:hint="eastAsia" w:ascii="黑体" w:hAnsi="宋体" w:eastAsia="黑体" w:cs="宋体"/>
                <w:kern w:val="0"/>
                <w:szCs w:val="21"/>
              </w:rPr>
              <w:t>%</w:t>
            </w:r>
          </w:p>
        </w:tc>
        <w:tc>
          <w:tcPr>
            <w:tcW w:w="76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w:t>
            </w:r>
          </w:p>
        </w:tc>
        <w:tc>
          <w:tcPr>
            <w:tcW w:w="690" w:type="dxa"/>
            <w:tcBorders>
              <w:top w:val="nil"/>
              <w:left w:val="nil"/>
              <w:bottom w:val="single" w:color="auto" w:sz="4" w:space="0"/>
              <w:right w:val="single" w:color="auto" w:sz="4" w:space="0"/>
            </w:tcBorders>
            <w:vAlign w:val="center"/>
          </w:tcPr>
          <w:p>
            <w:pPr>
              <w:widowControl/>
              <w:spacing w:line="240" w:lineRule="exact"/>
              <w:jc w:val="center"/>
              <w:rPr>
                <w:rFonts w:hint="eastAsia" w:ascii="黑体" w:hAnsi="宋体" w:eastAsia="黑体" w:cs="宋体"/>
                <w:kern w:val="0"/>
                <w:szCs w:val="21"/>
                <w:lang w:eastAsia="zh-CN"/>
              </w:rPr>
            </w:pPr>
            <w:r>
              <w:rPr>
                <w:rFonts w:hint="eastAsia" w:ascii="黑体" w:hAnsi="宋体" w:eastAsia="黑体" w:cs="宋体"/>
                <w:kern w:val="0"/>
                <w:szCs w:val="21"/>
                <w:lang w:val="en-US" w:eastAsia="zh-CN"/>
              </w:rPr>
              <w:t>9</w:t>
            </w:r>
          </w:p>
        </w:tc>
        <w:tc>
          <w:tcPr>
            <w:tcW w:w="193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有优抚对象提出建议部分工作不够到位，以后将继续改进</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6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01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黑体" w:hAnsi="宋体" w:eastAsia="黑体" w:cs="宋体"/>
                <w:kern w:val="0"/>
                <w:szCs w:val="21"/>
              </w:rPr>
            </w:pP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1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76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69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93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05" w:hRule="exact"/>
          <w:jc w:val="center"/>
        </w:trPr>
        <w:tc>
          <w:tcPr>
            <w:tcW w:w="588"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6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01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黑体" w:hAnsi="宋体" w:eastAsia="黑体" w:cs="宋体"/>
                <w:kern w:val="0"/>
                <w:szCs w:val="21"/>
              </w:rPr>
            </w:pPr>
            <w:r>
              <w:rPr>
                <w:rFonts w:hint="eastAsia" w:ascii="黑体" w:hAnsi="宋体" w:eastAsia="黑体" w:cs="宋体"/>
                <w:kern w:val="0"/>
                <w:szCs w:val="21"/>
              </w:rPr>
              <w:t>……</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1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76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69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93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765" w:hRule="exact"/>
          <w:jc w:val="center"/>
        </w:trPr>
        <w:tc>
          <w:tcPr>
            <w:tcW w:w="6416"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总分</w:t>
            </w:r>
          </w:p>
        </w:tc>
        <w:tc>
          <w:tcPr>
            <w:tcW w:w="76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100</w:t>
            </w:r>
          </w:p>
        </w:tc>
        <w:tc>
          <w:tcPr>
            <w:tcW w:w="690" w:type="dxa"/>
            <w:tcBorders>
              <w:top w:val="nil"/>
              <w:left w:val="nil"/>
              <w:bottom w:val="single" w:color="auto" w:sz="4" w:space="0"/>
              <w:right w:val="single" w:color="auto" w:sz="4" w:space="0"/>
            </w:tcBorders>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96</w:t>
            </w:r>
          </w:p>
        </w:tc>
        <w:tc>
          <w:tcPr>
            <w:tcW w:w="1931"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黑体" w:hAnsi="宋体" w:eastAsia="黑体" w:cs="宋体"/>
                <w:kern w:val="0"/>
                <w:szCs w:val="21"/>
              </w:rPr>
            </w:pPr>
          </w:p>
        </w:tc>
      </w:tr>
    </w:tbl>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rPr>
          <w:rFonts w:ascii="黑体" w:hAnsi="宋体" w:eastAsia="黑体" w:cs="Arial"/>
          <w:bCs/>
          <w:sz w:val="32"/>
          <w:szCs w:val="32"/>
        </w:rPr>
      </w:pPr>
      <w:r>
        <w:rPr>
          <w:rFonts w:hint="eastAsia" w:ascii="黑体" w:hAnsi="宋体" w:eastAsia="黑体" w:cs="Arial"/>
          <w:bCs/>
          <w:sz w:val="32"/>
          <w:szCs w:val="32"/>
        </w:rPr>
        <w:t>附件3：</w:t>
      </w:r>
    </w:p>
    <w:p>
      <w:pPr>
        <w:widowControl/>
        <w:spacing w:line="400" w:lineRule="exact"/>
        <w:jc w:val="center"/>
        <w:rPr>
          <w:rFonts w:hint="eastAsia"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rPr>
        <w:t>南昌</w:t>
      </w:r>
      <w:r>
        <w:rPr>
          <w:rFonts w:hint="eastAsia" w:ascii="方正小标宋简体" w:hAnsi="宋体" w:eastAsia="方正小标宋简体" w:cs="宋体"/>
          <w:bCs/>
          <w:kern w:val="0"/>
          <w:sz w:val="36"/>
          <w:szCs w:val="36"/>
          <w:lang w:eastAsia="zh-CN"/>
        </w:rPr>
        <w:t>市优抚对象庐山休养所</w:t>
      </w:r>
      <w:r>
        <w:rPr>
          <w:rFonts w:hint="eastAsia" w:ascii="方正小标宋简体" w:hAnsi="宋体" w:eastAsia="方正小标宋简体" w:cs="宋体"/>
          <w:bCs/>
          <w:kern w:val="0"/>
          <w:sz w:val="36"/>
          <w:szCs w:val="36"/>
        </w:rPr>
        <w:t>项目支出绩效</w:t>
      </w:r>
    </w:p>
    <w:p>
      <w:pPr>
        <w:widowControl/>
        <w:spacing w:line="400" w:lineRule="exact"/>
        <w:jc w:val="center"/>
        <w:rPr>
          <w:rFonts w:hint="eastAsia"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rPr>
        <w:t>评价报告</w:t>
      </w:r>
    </w:p>
    <w:p>
      <w:pPr>
        <w:spacing w:line="560" w:lineRule="exact"/>
        <w:rPr>
          <w:rFonts w:ascii="黑体" w:hAnsi="宋体" w:eastAsia="黑体" w:cs="Arial"/>
          <w:bCs/>
          <w:sz w:val="32"/>
          <w:szCs w:val="32"/>
        </w:rPr>
      </w:pPr>
    </w:p>
    <w:p>
      <w:pPr>
        <w:spacing w:line="560" w:lineRule="exact"/>
        <w:rPr>
          <w:rFonts w:ascii="黑体" w:hAnsi="黑体" w:eastAsia="黑体" w:cs="黑体"/>
          <w:bCs/>
          <w:sz w:val="32"/>
          <w:szCs w:val="32"/>
          <w:u w:val="single"/>
        </w:rPr>
      </w:pPr>
      <w:r>
        <w:rPr>
          <w:rFonts w:hint="eastAsia" w:ascii="黑体" w:hAnsi="宋体" w:eastAsia="黑体" w:cs="Arial"/>
          <w:bCs/>
          <w:sz w:val="32"/>
          <w:szCs w:val="32"/>
        </w:rPr>
        <w:t>项目名称：</w:t>
      </w:r>
      <w:r>
        <w:rPr>
          <w:rFonts w:hint="eastAsia" w:ascii="黑体" w:hAnsi="黑体" w:eastAsia="黑体" w:cs="黑体"/>
          <w:bCs/>
          <w:sz w:val="32"/>
          <w:szCs w:val="32"/>
          <w:u w:val="single"/>
        </w:rPr>
        <w:t xml:space="preserve">            </w:t>
      </w:r>
      <w:r>
        <w:rPr>
          <w:rFonts w:hint="eastAsia" w:cs="黑体" w:asciiTheme="minorEastAsia" w:hAnsiTheme="minorEastAsia" w:eastAsiaTheme="minorEastAsia"/>
          <w:bCs/>
          <w:sz w:val="32"/>
          <w:szCs w:val="32"/>
          <w:u w:val="single"/>
        </w:rPr>
        <w:t xml:space="preserve"> </w:t>
      </w:r>
      <w:r>
        <w:rPr>
          <w:rFonts w:hint="eastAsia" w:cs="黑体" w:asciiTheme="minorEastAsia" w:hAnsiTheme="minorEastAsia" w:eastAsiaTheme="minorEastAsia"/>
          <w:bCs/>
          <w:sz w:val="32"/>
          <w:szCs w:val="32"/>
          <w:u w:val="single"/>
          <w:lang w:eastAsia="zh-CN"/>
        </w:rPr>
        <w:t>接待优抚对象疗养工作经费</w:t>
      </w:r>
      <w:r>
        <w:rPr>
          <w:rFonts w:hint="eastAsia" w:cs="黑体" w:asciiTheme="minorEastAsia" w:hAnsiTheme="minorEastAsia" w:eastAsiaTheme="minorEastAsia"/>
          <w:bCs/>
          <w:sz w:val="32"/>
          <w:szCs w:val="32"/>
          <w:u w:val="single"/>
        </w:rPr>
        <w:t xml:space="preserve"> </w:t>
      </w:r>
      <w:r>
        <w:rPr>
          <w:rFonts w:hint="eastAsia" w:ascii="黑体" w:hAnsi="黑体" w:eastAsia="黑体" w:cs="黑体"/>
          <w:bCs/>
          <w:sz w:val="32"/>
          <w:szCs w:val="32"/>
          <w:u w:val="single"/>
        </w:rPr>
        <w:t xml:space="preserve">               </w:t>
      </w:r>
    </w:p>
    <w:p>
      <w:pPr>
        <w:spacing w:line="560" w:lineRule="exact"/>
        <w:rPr>
          <w:rFonts w:ascii="黑体" w:hAnsi="宋体" w:eastAsia="黑体" w:cs="Arial"/>
          <w:bCs/>
          <w:sz w:val="32"/>
          <w:szCs w:val="32"/>
        </w:rPr>
      </w:pPr>
    </w:p>
    <w:p>
      <w:pPr>
        <w:spacing w:line="560" w:lineRule="exact"/>
        <w:rPr>
          <w:rFonts w:ascii="黑体" w:hAnsi="宋体" w:eastAsia="黑体" w:cs="Arial"/>
          <w:bCs/>
          <w:sz w:val="32"/>
          <w:szCs w:val="32"/>
        </w:rPr>
      </w:pPr>
      <w:r>
        <w:rPr>
          <w:rFonts w:hint="eastAsia" w:ascii="黑体" w:hAnsi="宋体" w:eastAsia="黑体" w:cs="Arial"/>
          <w:bCs/>
          <w:sz w:val="32"/>
          <w:szCs w:val="32"/>
        </w:rPr>
        <w:t>项目类别：</w:t>
      </w:r>
      <w:r>
        <w:rPr>
          <w:rFonts w:hint="eastAsia" w:ascii="黑体" w:hAnsi="黑体" w:eastAsia="黑体" w:cs="黑体"/>
          <w:bCs/>
          <w:sz w:val="32"/>
          <w:szCs w:val="32"/>
          <w:u w:val="single"/>
        </w:rPr>
        <w:t xml:space="preserve">            </w:t>
      </w:r>
      <w:r>
        <w:rPr>
          <w:rFonts w:hint="eastAsia" w:cs="黑体" w:asciiTheme="minorEastAsia" w:hAnsiTheme="minorEastAsia" w:eastAsiaTheme="minorEastAsia"/>
          <w:bCs/>
          <w:sz w:val="32"/>
          <w:szCs w:val="32"/>
          <w:u w:val="single"/>
        </w:rPr>
        <w:t xml:space="preserve"> </w:t>
      </w:r>
      <w:r>
        <w:rPr>
          <w:rFonts w:hint="eastAsia" w:cs="黑体" w:asciiTheme="minorEastAsia" w:hAnsiTheme="minorEastAsia" w:eastAsiaTheme="minorEastAsia"/>
          <w:bCs/>
          <w:sz w:val="32"/>
          <w:szCs w:val="32"/>
          <w:u w:val="single"/>
          <w:lang w:eastAsia="zh-CN"/>
        </w:rPr>
        <w:t>社会发展性项目</w:t>
      </w:r>
      <w:r>
        <w:rPr>
          <w:rFonts w:hint="eastAsia" w:ascii="黑体" w:hAnsi="黑体" w:eastAsia="黑体" w:cs="黑体"/>
          <w:bCs/>
          <w:sz w:val="32"/>
          <w:szCs w:val="32"/>
          <w:u w:val="single"/>
        </w:rPr>
        <w:t xml:space="preserve">                       </w:t>
      </w:r>
    </w:p>
    <w:p>
      <w:pPr>
        <w:spacing w:line="560" w:lineRule="exact"/>
        <w:rPr>
          <w:rFonts w:ascii="黑体" w:hAnsi="宋体" w:eastAsia="黑体" w:cs="Arial"/>
          <w:bCs/>
          <w:sz w:val="32"/>
          <w:szCs w:val="32"/>
        </w:rPr>
      </w:pPr>
    </w:p>
    <w:p>
      <w:pPr>
        <w:spacing w:line="560" w:lineRule="exact"/>
        <w:rPr>
          <w:rFonts w:ascii="黑体" w:hAnsi="宋体" w:eastAsia="黑体" w:cs="Arial"/>
          <w:bCs/>
          <w:sz w:val="32"/>
          <w:szCs w:val="32"/>
        </w:rPr>
      </w:pPr>
      <w:r>
        <w:rPr>
          <w:rFonts w:hint="eastAsia" w:ascii="黑体" w:hAnsi="宋体" w:eastAsia="黑体" w:cs="Arial"/>
          <w:bCs/>
          <w:sz w:val="32"/>
          <w:szCs w:val="32"/>
        </w:rPr>
        <w:t>实施单位：</w:t>
      </w:r>
      <w:r>
        <w:rPr>
          <w:rFonts w:hint="eastAsia" w:ascii="黑体" w:hAnsi="黑体" w:eastAsia="黑体" w:cs="黑体"/>
          <w:bCs/>
          <w:sz w:val="32"/>
          <w:szCs w:val="32"/>
          <w:u w:val="single"/>
        </w:rPr>
        <w:t xml:space="preserve">           </w:t>
      </w:r>
      <w:r>
        <w:rPr>
          <w:rFonts w:hint="eastAsia" w:cs="黑体" w:asciiTheme="minorEastAsia" w:hAnsiTheme="minorEastAsia" w:eastAsiaTheme="minorEastAsia"/>
          <w:bCs/>
          <w:sz w:val="32"/>
          <w:szCs w:val="32"/>
          <w:u w:val="single"/>
          <w:lang w:eastAsia="zh-CN"/>
        </w:rPr>
        <w:t xml:space="preserve"> 南昌市优抚对象庐山休养所 </w:t>
      </w:r>
      <w:r>
        <w:rPr>
          <w:rFonts w:hint="eastAsia" w:ascii="黑体" w:hAnsi="黑体" w:eastAsia="黑体" w:cs="黑体"/>
          <w:bCs/>
          <w:sz w:val="32"/>
          <w:szCs w:val="32"/>
          <w:u w:val="single"/>
        </w:rPr>
        <w:t xml:space="preserve">              </w:t>
      </w:r>
    </w:p>
    <w:p>
      <w:pPr>
        <w:spacing w:line="560" w:lineRule="exact"/>
        <w:rPr>
          <w:rFonts w:ascii="黑体" w:hAnsi="宋体" w:eastAsia="黑体" w:cs="Arial"/>
          <w:bCs/>
          <w:sz w:val="32"/>
          <w:szCs w:val="32"/>
        </w:rPr>
      </w:pPr>
    </w:p>
    <w:p>
      <w:pPr>
        <w:spacing w:line="560" w:lineRule="exact"/>
        <w:rPr>
          <w:rFonts w:hint="eastAsia" w:cs="黑体" w:asciiTheme="minorEastAsia" w:hAnsiTheme="minorEastAsia" w:eastAsiaTheme="minorEastAsia"/>
          <w:bCs/>
          <w:sz w:val="32"/>
          <w:szCs w:val="32"/>
          <w:u w:val="single"/>
          <w:lang w:eastAsia="zh-CN"/>
        </w:rPr>
      </w:pPr>
      <w:r>
        <w:rPr>
          <w:rFonts w:hint="eastAsia" w:ascii="黑体" w:hAnsi="宋体" w:eastAsia="黑体" w:cs="Arial"/>
          <w:bCs/>
          <w:sz w:val="32"/>
          <w:szCs w:val="32"/>
        </w:rPr>
        <w:t>主管部门：</w:t>
      </w:r>
      <w:r>
        <w:rPr>
          <w:rFonts w:hint="eastAsia" w:ascii="黑体" w:hAnsi="黑体" w:eastAsia="黑体" w:cs="黑体"/>
          <w:bCs/>
          <w:sz w:val="32"/>
          <w:szCs w:val="32"/>
          <w:u w:val="single"/>
        </w:rPr>
        <w:t xml:space="preserve">          </w:t>
      </w:r>
      <w:r>
        <w:rPr>
          <w:rFonts w:hint="eastAsia" w:cs="黑体" w:asciiTheme="minorEastAsia" w:hAnsiTheme="minorEastAsia" w:eastAsiaTheme="minorEastAsia"/>
          <w:bCs/>
          <w:sz w:val="32"/>
          <w:szCs w:val="32"/>
          <w:u w:val="single"/>
          <w:lang w:eastAsia="zh-CN"/>
        </w:rPr>
        <w:t xml:space="preserve"> 南昌市退役军人事务局              （盖章）</w:t>
      </w:r>
    </w:p>
    <w:p>
      <w:pPr>
        <w:spacing w:line="560" w:lineRule="exact"/>
        <w:rPr>
          <w:rFonts w:hint="eastAsia" w:cs="黑体" w:asciiTheme="minorEastAsia" w:hAnsiTheme="minorEastAsia" w:eastAsiaTheme="minorEastAsia"/>
          <w:bCs/>
          <w:sz w:val="32"/>
          <w:szCs w:val="32"/>
          <w:u w:val="single"/>
          <w:lang w:eastAsia="zh-CN"/>
        </w:rPr>
      </w:pPr>
    </w:p>
    <w:p>
      <w:pPr>
        <w:spacing w:line="560" w:lineRule="exact"/>
        <w:rPr>
          <w:rFonts w:ascii="黑体" w:hAnsi="宋体" w:eastAsia="黑体" w:cs="Arial"/>
          <w:bCs/>
          <w:sz w:val="32"/>
          <w:szCs w:val="32"/>
        </w:rPr>
      </w:pPr>
      <w:r>
        <w:rPr>
          <w:rFonts w:hint="eastAsia" w:ascii="黑体" w:hAnsi="宋体" w:eastAsia="黑体" w:cs="Arial"/>
          <w:bCs/>
          <w:sz w:val="32"/>
          <w:szCs w:val="32"/>
        </w:rPr>
        <w:t>评价机构：</w:t>
      </w:r>
      <w:r>
        <w:rPr>
          <w:rFonts w:hint="eastAsia" w:ascii="黑体" w:hAnsi="黑体" w:eastAsia="黑体" w:cs="黑体"/>
          <w:bCs/>
          <w:sz w:val="32"/>
          <w:szCs w:val="32"/>
          <w:u w:val="single"/>
        </w:rPr>
        <w:t xml:space="preserve">                                       （盖章）</w:t>
      </w:r>
    </w:p>
    <w:p>
      <w:pPr>
        <w:spacing w:line="560" w:lineRule="exact"/>
        <w:rPr>
          <w:rFonts w:ascii="黑体" w:hAnsi="宋体" w:eastAsia="黑体" w:cs="Arial"/>
          <w:bCs/>
          <w:sz w:val="32"/>
          <w:szCs w:val="32"/>
        </w:rPr>
      </w:pPr>
    </w:p>
    <w:p>
      <w:pPr>
        <w:spacing w:line="560" w:lineRule="exact"/>
        <w:rPr>
          <w:rFonts w:ascii="黑体" w:hAnsi="宋体" w:eastAsia="黑体" w:cs="Arial"/>
          <w:bCs/>
          <w:sz w:val="32"/>
          <w:szCs w:val="32"/>
        </w:rPr>
      </w:pPr>
      <w:r>
        <w:rPr>
          <w:rFonts w:hint="eastAsia" w:ascii="黑体" w:hAnsi="宋体" w:eastAsia="黑体" w:cs="Arial"/>
          <w:bCs/>
          <w:sz w:val="32"/>
          <w:szCs w:val="32"/>
        </w:rPr>
        <w:t>评价年度：</w:t>
      </w:r>
      <w:r>
        <w:rPr>
          <w:rFonts w:hint="eastAsia" w:ascii="黑体" w:hAnsi="黑体" w:eastAsia="黑体" w:cs="黑体"/>
          <w:bCs/>
          <w:sz w:val="32"/>
          <w:szCs w:val="32"/>
          <w:u w:val="single"/>
        </w:rPr>
        <w:t xml:space="preserve">                 </w:t>
      </w:r>
      <w:r>
        <w:rPr>
          <w:rFonts w:hint="eastAsia" w:ascii="宋体" w:hAnsi="宋体" w:cs="黑体"/>
          <w:bCs/>
          <w:sz w:val="32"/>
          <w:szCs w:val="32"/>
          <w:u w:val="single"/>
        </w:rPr>
        <w:t xml:space="preserve">2019年度  </w:t>
      </w:r>
      <w:r>
        <w:rPr>
          <w:rFonts w:hint="eastAsia" w:ascii="黑体" w:hAnsi="黑体" w:eastAsia="黑体" w:cs="黑体"/>
          <w:bCs/>
          <w:sz w:val="32"/>
          <w:szCs w:val="32"/>
          <w:u w:val="single"/>
        </w:rPr>
        <w:t xml:space="preserve">                    </w:t>
      </w:r>
    </w:p>
    <w:p>
      <w:pPr>
        <w:spacing w:line="560" w:lineRule="exact"/>
        <w:rPr>
          <w:rFonts w:ascii="黑体" w:hAnsi="宋体" w:eastAsia="黑体" w:cs="Arial"/>
          <w:bCs/>
          <w:sz w:val="32"/>
          <w:szCs w:val="32"/>
        </w:rPr>
      </w:pPr>
    </w:p>
    <w:p>
      <w:pPr>
        <w:spacing w:line="560" w:lineRule="exact"/>
        <w:jc w:val="center"/>
        <w:rPr>
          <w:rFonts w:ascii="黑体" w:hAnsi="宋体" w:eastAsia="黑体" w:cs="Arial"/>
          <w:bCs/>
          <w:sz w:val="32"/>
          <w:szCs w:val="32"/>
        </w:rPr>
      </w:pPr>
    </w:p>
    <w:p>
      <w:pPr>
        <w:spacing w:line="560" w:lineRule="exact"/>
        <w:jc w:val="center"/>
        <w:rPr>
          <w:rFonts w:ascii="黑体" w:hAnsi="宋体" w:eastAsia="黑体" w:cs="Arial"/>
          <w:bCs/>
          <w:sz w:val="32"/>
          <w:szCs w:val="32"/>
        </w:rPr>
      </w:pPr>
    </w:p>
    <w:p>
      <w:pPr>
        <w:spacing w:line="560" w:lineRule="exact"/>
        <w:jc w:val="center"/>
        <w:rPr>
          <w:rFonts w:ascii="黑体" w:hAnsi="宋体" w:eastAsia="黑体" w:cs="Arial"/>
          <w:bCs/>
          <w:sz w:val="32"/>
          <w:szCs w:val="32"/>
        </w:rPr>
      </w:pPr>
      <w:r>
        <w:rPr>
          <w:rFonts w:hint="eastAsia" w:ascii="黑体" w:hAnsi="宋体" w:eastAsia="黑体" w:cs="Arial"/>
          <w:bCs/>
          <w:sz w:val="32"/>
          <w:szCs w:val="32"/>
        </w:rPr>
        <w:t xml:space="preserve">2020年 4 月 </w:t>
      </w:r>
      <w:r>
        <w:rPr>
          <w:rFonts w:hint="eastAsia" w:ascii="黑体" w:hAnsi="宋体" w:eastAsia="黑体" w:cs="Arial"/>
          <w:bCs/>
          <w:sz w:val="32"/>
          <w:szCs w:val="32"/>
          <w:lang w:val="en-US" w:eastAsia="zh-CN"/>
        </w:rPr>
        <w:t>30</w:t>
      </w:r>
      <w:r>
        <w:rPr>
          <w:rFonts w:hint="eastAsia" w:ascii="黑体" w:hAnsi="宋体" w:eastAsia="黑体" w:cs="Arial"/>
          <w:bCs/>
          <w:sz w:val="32"/>
          <w:szCs w:val="32"/>
        </w:rPr>
        <w:t>日</w:t>
      </w:r>
    </w:p>
    <w:p>
      <w:pPr>
        <w:spacing w:line="560" w:lineRule="exact"/>
        <w:jc w:val="center"/>
        <w:rPr>
          <w:rFonts w:ascii="黑体" w:hAnsi="宋体" w:eastAsia="黑体" w:cs="Arial"/>
          <w:bCs/>
          <w:sz w:val="32"/>
          <w:szCs w:val="32"/>
        </w:rPr>
      </w:pPr>
    </w:p>
    <w:p>
      <w:pPr>
        <w:spacing w:line="560" w:lineRule="exact"/>
        <w:jc w:val="center"/>
        <w:rPr>
          <w:rFonts w:ascii="黑体" w:hAnsi="宋体" w:eastAsia="黑体" w:cs="Arial"/>
          <w:bCs/>
          <w:sz w:val="32"/>
          <w:szCs w:val="32"/>
        </w:rPr>
      </w:pPr>
    </w:p>
    <w:p>
      <w:pPr>
        <w:spacing w:line="560" w:lineRule="exact"/>
        <w:jc w:val="center"/>
        <w:rPr>
          <w:rFonts w:ascii="黑体" w:hAnsi="宋体" w:eastAsia="黑体" w:cs="Arial"/>
          <w:bCs/>
          <w:sz w:val="32"/>
          <w:szCs w:val="32"/>
        </w:rPr>
      </w:pPr>
    </w:p>
    <w:p>
      <w:pPr>
        <w:spacing w:line="560" w:lineRule="exact"/>
        <w:jc w:val="center"/>
        <w:rPr>
          <w:rFonts w:ascii="黑体" w:hAnsi="宋体" w:eastAsia="黑体" w:cs="Arial"/>
          <w:bCs/>
          <w:sz w:val="32"/>
          <w:szCs w:val="32"/>
        </w:rPr>
      </w:pPr>
    </w:p>
    <w:p>
      <w:pPr>
        <w:spacing w:line="560" w:lineRule="exact"/>
        <w:jc w:val="center"/>
        <w:rPr>
          <w:rFonts w:ascii="黑体" w:hAnsi="宋体" w:eastAsia="黑体" w:cs="Arial"/>
          <w:bCs/>
          <w:sz w:val="32"/>
          <w:szCs w:val="32"/>
        </w:rPr>
      </w:pPr>
    </w:p>
    <w:tbl>
      <w:tblPr>
        <w:tblStyle w:val="6"/>
        <w:tblW w:w="9852" w:type="dxa"/>
        <w:tblInd w:w="0" w:type="dxa"/>
        <w:tblLayout w:type="fixed"/>
        <w:tblCellMar>
          <w:top w:w="0" w:type="dxa"/>
          <w:left w:w="108" w:type="dxa"/>
          <w:bottom w:w="0" w:type="dxa"/>
          <w:right w:w="108" w:type="dxa"/>
        </w:tblCellMar>
      </w:tblPr>
      <w:tblGrid>
        <w:gridCol w:w="2041"/>
        <w:gridCol w:w="3534"/>
        <w:gridCol w:w="2402"/>
        <w:gridCol w:w="1875"/>
      </w:tblGrid>
      <w:tr>
        <w:tblPrEx>
          <w:tblCellMar>
            <w:top w:w="0" w:type="dxa"/>
            <w:left w:w="108" w:type="dxa"/>
            <w:bottom w:w="0" w:type="dxa"/>
            <w:right w:w="108" w:type="dxa"/>
          </w:tblCellMar>
        </w:tblPrEx>
        <w:trPr>
          <w:trHeight w:val="399" w:hRule="atLeast"/>
        </w:trPr>
        <w:tc>
          <w:tcPr>
            <w:tcW w:w="985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ascii="黑体" w:eastAsia="黑体"/>
                <w:color w:val="000000"/>
                <w:sz w:val="32"/>
                <w:szCs w:val="32"/>
              </w:rPr>
            </w:pPr>
            <w:r>
              <w:rPr>
                <w:rFonts w:hint="eastAsia" w:ascii="黑体" w:hAnsi="黑体" w:eastAsia="黑体" w:cs="黑体"/>
                <w:bCs/>
                <w:color w:val="000000"/>
                <w:sz w:val="32"/>
                <w:szCs w:val="32"/>
              </w:rPr>
              <w:t>项目绩效评价人员</w:t>
            </w:r>
          </w:p>
        </w:tc>
      </w:tr>
      <w:tr>
        <w:tblPrEx>
          <w:tblCellMar>
            <w:top w:w="0" w:type="dxa"/>
            <w:left w:w="108" w:type="dxa"/>
            <w:bottom w:w="0" w:type="dxa"/>
            <w:right w:w="108" w:type="dxa"/>
          </w:tblCellMar>
        </w:tblPrEx>
        <w:trPr>
          <w:trHeight w:val="389" w:hRule="atLeast"/>
        </w:trPr>
        <w:tc>
          <w:tcPr>
            <w:tcW w:w="2041"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ascii="黑体" w:hAnsi="黑体" w:eastAsia="黑体"/>
                <w:color w:val="000000"/>
                <w:sz w:val="32"/>
                <w:szCs w:val="32"/>
              </w:rPr>
            </w:pPr>
            <w:r>
              <w:rPr>
                <w:rFonts w:hint="eastAsia" w:ascii="黑体" w:hAnsi="黑体" w:eastAsia="黑体"/>
                <w:color w:val="000000"/>
                <w:sz w:val="32"/>
                <w:szCs w:val="32"/>
              </w:rPr>
              <w:t>姓名</w:t>
            </w:r>
          </w:p>
        </w:tc>
        <w:tc>
          <w:tcPr>
            <w:tcW w:w="3534"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ascii="黑体" w:hAnsi="黑体" w:eastAsia="黑体"/>
                <w:color w:val="000000"/>
                <w:sz w:val="32"/>
                <w:szCs w:val="32"/>
              </w:rPr>
            </w:pPr>
            <w:r>
              <w:rPr>
                <w:rFonts w:hint="eastAsia" w:ascii="黑体" w:hAnsi="黑体" w:eastAsia="黑体"/>
                <w:color w:val="000000"/>
                <w:sz w:val="32"/>
                <w:szCs w:val="32"/>
              </w:rPr>
              <w:t>单位</w:t>
            </w:r>
          </w:p>
        </w:tc>
        <w:tc>
          <w:tcPr>
            <w:tcW w:w="2402"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ascii="黑体" w:hAnsi="黑体" w:eastAsia="黑体"/>
                <w:color w:val="000000"/>
                <w:sz w:val="32"/>
                <w:szCs w:val="32"/>
              </w:rPr>
            </w:pPr>
            <w:r>
              <w:rPr>
                <w:rFonts w:hint="eastAsia" w:ascii="黑体" w:hAnsi="黑体" w:eastAsia="黑体"/>
                <w:color w:val="000000"/>
                <w:sz w:val="32"/>
                <w:szCs w:val="32"/>
              </w:rPr>
              <w:t>职称/职务</w:t>
            </w:r>
          </w:p>
        </w:tc>
        <w:tc>
          <w:tcPr>
            <w:tcW w:w="1875"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ascii="黑体" w:hAnsi="黑体" w:eastAsia="黑体"/>
                <w:color w:val="000000"/>
                <w:sz w:val="32"/>
                <w:szCs w:val="32"/>
              </w:rPr>
            </w:pPr>
            <w:r>
              <w:rPr>
                <w:rFonts w:hint="eastAsia" w:ascii="黑体" w:hAnsi="黑体" w:eastAsia="黑体"/>
                <w:color w:val="000000"/>
                <w:sz w:val="32"/>
                <w:szCs w:val="32"/>
              </w:rPr>
              <w:t>签名</w:t>
            </w:r>
          </w:p>
        </w:tc>
      </w:tr>
      <w:tr>
        <w:tblPrEx>
          <w:tblCellMar>
            <w:top w:w="0" w:type="dxa"/>
            <w:left w:w="108" w:type="dxa"/>
            <w:bottom w:w="0" w:type="dxa"/>
            <w:right w:w="108" w:type="dxa"/>
          </w:tblCellMar>
        </w:tblPrEx>
        <w:trPr>
          <w:trHeight w:val="630" w:hRule="atLeast"/>
        </w:trPr>
        <w:tc>
          <w:tcPr>
            <w:tcW w:w="20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olor w:val="000000"/>
                <w:sz w:val="32"/>
                <w:szCs w:val="32"/>
                <w:lang w:eastAsia="zh-CN"/>
              </w:rPr>
            </w:pPr>
            <w:r>
              <w:rPr>
                <w:rFonts w:hint="eastAsia" w:ascii="宋体" w:hAnsi="宋体" w:eastAsia="宋体" w:cs="宋体"/>
                <w:i w:val="0"/>
                <w:color w:val="000000"/>
                <w:kern w:val="0"/>
                <w:sz w:val="24"/>
                <w:szCs w:val="24"/>
                <w:u w:val="none"/>
                <w:lang w:val="en-US" w:eastAsia="zh-CN" w:bidi="ar"/>
              </w:rPr>
              <w:t>刘祈虎</w:t>
            </w:r>
          </w:p>
        </w:tc>
        <w:tc>
          <w:tcPr>
            <w:tcW w:w="35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olor w:val="000000"/>
                <w:sz w:val="32"/>
                <w:szCs w:val="32"/>
                <w:lang w:eastAsia="zh-CN"/>
              </w:rPr>
            </w:pPr>
            <w:r>
              <w:rPr>
                <w:rFonts w:hint="eastAsia" w:ascii="宋体" w:hAnsi="宋体" w:eastAsia="宋体" w:cs="宋体"/>
                <w:i w:val="0"/>
                <w:color w:val="000000"/>
                <w:kern w:val="0"/>
                <w:sz w:val="24"/>
                <w:szCs w:val="24"/>
                <w:u w:val="none"/>
                <w:lang w:val="en-US" w:eastAsia="zh-CN" w:bidi="ar"/>
              </w:rPr>
              <w:t>市退役军人事务局</w:t>
            </w:r>
          </w:p>
        </w:tc>
        <w:tc>
          <w:tcPr>
            <w:tcW w:w="2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olor w:val="000000"/>
                <w:sz w:val="24"/>
                <w:szCs w:val="24"/>
                <w:lang w:eastAsia="zh-CN"/>
              </w:rPr>
            </w:pPr>
            <w:r>
              <w:rPr>
                <w:rFonts w:hint="eastAsia" w:ascii="宋体" w:hAnsi="宋体" w:eastAsia="宋体" w:cs="宋体"/>
                <w:i w:val="0"/>
                <w:color w:val="000000"/>
                <w:kern w:val="0"/>
                <w:sz w:val="24"/>
                <w:szCs w:val="24"/>
                <w:u w:val="none"/>
                <w:lang w:val="en-US" w:eastAsia="zh-CN" w:bidi="ar"/>
              </w:rPr>
              <w:t>局长</w:t>
            </w:r>
          </w:p>
        </w:tc>
        <w:tc>
          <w:tcPr>
            <w:tcW w:w="1875" w:type="dxa"/>
            <w:tcBorders>
              <w:top w:val="single" w:color="000000" w:sz="4" w:space="0"/>
              <w:left w:val="single" w:color="000000" w:sz="4" w:space="0"/>
              <w:bottom w:val="single" w:color="000000" w:sz="4" w:space="0"/>
              <w:right w:val="single" w:color="000000" w:sz="4" w:space="0"/>
            </w:tcBorders>
            <w:vAlign w:val="center"/>
          </w:tcPr>
          <w:p>
            <w:pPr>
              <w:autoSpaceDN w:val="0"/>
              <w:spacing w:line="0" w:lineRule="atLeast"/>
              <w:jc w:val="center"/>
              <w:textAlignment w:val="center"/>
              <w:rPr>
                <w:rFonts w:hint="eastAsia" w:ascii="黑体" w:hAnsi="宋体" w:eastAsia="黑体"/>
                <w:color w:val="000000"/>
                <w:sz w:val="24"/>
                <w:szCs w:val="24"/>
                <w:lang w:eastAsia="zh-CN"/>
              </w:rPr>
            </w:pPr>
          </w:p>
        </w:tc>
      </w:tr>
      <w:tr>
        <w:tblPrEx>
          <w:tblCellMar>
            <w:top w:w="0" w:type="dxa"/>
            <w:left w:w="108" w:type="dxa"/>
            <w:bottom w:w="0" w:type="dxa"/>
            <w:right w:w="108" w:type="dxa"/>
          </w:tblCellMar>
        </w:tblPrEx>
        <w:trPr>
          <w:trHeight w:val="630" w:hRule="atLeast"/>
        </w:trPr>
        <w:tc>
          <w:tcPr>
            <w:tcW w:w="20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olor w:val="000000"/>
                <w:sz w:val="32"/>
                <w:szCs w:val="32"/>
                <w:lang w:eastAsia="zh-CN"/>
              </w:rPr>
            </w:pPr>
            <w:r>
              <w:rPr>
                <w:rFonts w:hint="eastAsia" w:ascii="宋体" w:hAnsi="宋体" w:eastAsia="宋体" w:cs="宋体"/>
                <w:i w:val="0"/>
                <w:color w:val="000000"/>
                <w:kern w:val="0"/>
                <w:sz w:val="24"/>
                <w:szCs w:val="24"/>
                <w:u w:val="none"/>
                <w:lang w:val="en-US" w:eastAsia="zh-CN" w:bidi="ar"/>
              </w:rPr>
              <w:t>杜辉根</w:t>
            </w:r>
          </w:p>
        </w:tc>
        <w:tc>
          <w:tcPr>
            <w:tcW w:w="35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olor w:val="000000"/>
                <w:sz w:val="32"/>
                <w:szCs w:val="32"/>
              </w:rPr>
            </w:pPr>
            <w:r>
              <w:rPr>
                <w:rFonts w:hint="eastAsia" w:ascii="宋体" w:hAnsi="宋体" w:eastAsia="宋体" w:cs="宋体"/>
                <w:i w:val="0"/>
                <w:color w:val="000000"/>
                <w:kern w:val="0"/>
                <w:sz w:val="24"/>
                <w:szCs w:val="24"/>
                <w:u w:val="none"/>
                <w:lang w:val="en-US" w:eastAsia="zh-CN" w:bidi="ar"/>
              </w:rPr>
              <w:t>市退役军人事务局</w:t>
            </w:r>
          </w:p>
        </w:tc>
        <w:tc>
          <w:tcPr>
            <w:tcW w:w="2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olor w:val="000000"/>
                <w:sz w:val="24"/>
                <w:szCs w:val="24"/>
                <w:lang w:eastAsia="zh-CN"/>
              </w:rPr>
            </w:pPr>
            <w:r>
              <w:rPr>
                <w:rFonts w:hint="eastAsia" w:ascii="宋体" w:hAnsi="宋体" w:eastAsia="宋体" w:cs="宋体"/>
                <w:i w:val="0"/>
                <w:color w:val="000000"/>
                <w:kern w:val="0"/>
                <w:sz w:val="24"/>
                <w:szCs w:val="24"/>
                <w:u w:val="none"/>
                <w:lang w:val="en-US" w:eastAsia="zh-CN" w:bidi="ar"/>
              </w:rPr>
              <w:t>副局长</w:t>
            </w:r>
          </w:p>
        </w:tc>
        <w:tc>
          <w:tcPr>
            <w:tcW w:w="1875"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ascii="黑体" w:hAnsi="宋体" w:eastAsia="黑体"/>
                <w:color w:val="000000"/>
                <w:sz w:val="32"/>
                <w:szCs w:val="32"/>
              </w:rPr>
            </w:pPr>
          </w:p>
        </w:tc>
      </w:tr>
      <w:tr>
        <w:tblPrEx>
          <w:tblCellMar>
            <w:top w:w="0" w:type="dxa"/>
            <w:left w:w="108" w:type="dxa"/>
            <w:bottom w:w="0" w:type="dxa"/>
            <w:right w:w="108" w:type="dxa"/>
          </w:tblCellMar>
        </w:tblPrEx>
        <w:trPr>
          <w:trHeight w:val="630" w:hRule="atLeast"/>
        </w:trPr>
        <w:tc>
          <w:tcPr>
            <w:tcW w:w="20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olor w:val="000000"/>
                <w:sz w:val="32"/>
                <w:szCs w:val="32"/>
                <w:lang w:eastAsia="zh-CN"/>
              </w:rPr>
            </w:pPr>
            <w:r>
              <w:rPr>
                <w:rFonts w:hint="eastAsia" w:ascii="宋体" w:hAnsi="宋体" w:eastAsia="宋体" w:cs="宋体"/>
                <w:i w:val="0"/>
                <w:color w:val="000000"/>
                <w:kern w:val="0"/>
                <w:sz w:val="24"/>
                <w:szCs w:val="24"/>
                <w:u w:val="none"/>
                <w:lang w:val="en-US" w:eastAsia="zh-CN" w:bidi="ar"/>
              </w:rPr>
              <w:t>邓宏</w:t>
            </w:r>
          </w:p>
        </w:tc>
        <w:tc>
          <w:tcPr>
            <w:tcW w:w="35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olor w:val="000000"/>
                <w:sz w:val="32"/>
                <w:szCs w:val="32"/>
              </w:rPr>
            </w:pPr>
            <w:r>
              <w:rPr>
                <w:rFonts w:hint="eastAsia" w:ascii="宋体" w:hAnsi="宋体" w:eastAsia="宋体" w:cs="宋体"/>
                <w:i w:val="0"/>
                <w:color w:val="000000"/>
                <w:kern w:val="0"/>
                <w:sz w:val="24"/>
                <w:szCs w:val="24"/>
                <w:u w:val="none"/>
                <w:lang w:val="en-US" w:eastAsia="zh-CN" w:bidi="ar"/>
              </w:rPr>
              <w:t>市退役军人事务局</w:t>
            </w:r>
          </w:p>
        </w:tc>
        <w:tc>
          <w:tcPr>
            <w:tcW w:w="2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olor w:val="000000"/>
                <w:sz w:val="24"/>
                <w:szCs w:val="24"/>
                <w:lang w:eastAsia="zh-CN"/>
              </w:rPr>
            </w:pPr>
            <w:r>
              <w:rPr>
                <w:rFonts w:hint="eastAsia" w:ascii="宋体" w:hAnsi="宋体" w:eastAsia="宋体" w:cs="宋体"/>
                <w:i w:val="0"/>
                <w:color w:val="000000"/>
                <w:kern w:val="0"/>
                <w:sz w:val="24"/>
                <w:szCs w:val="24"/>
                <w:u w:val="none"/>
                <w:lang w:val="en-US" w:eastAsia="zh-CN" w:bidi="ar"/>
              </w:rPr>
              <w:t>副局长</w:t>
            </w:r>
          </w:p>
        </w:tc>
        <w:tc>
          <w:tcPr>
            <w:tcW w:w="1875"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ascii="黑体" w:hAnsi="宋体" w:eastAsia="黑体"/>
                <w:color w:val="000000"/>
                <w:sz w:val="32"/>
                <w:szCs w:val="32"/>
              </w:rPr>
            </w:pPr>
          </w:p>
        </w:tc>
      </w:tr>
      <w:tr>
        <w:tblPrEx>
          <w:tblCellMar>
            <w:top w:w="0" w:type="dxa"/>
            <w:left w:w="108" w:type="dxa"/>
            <w:bottom w:w="0" w:type="dxa"/>
            <w:right w:w="108" w:type="dxa"/>
          </w:tblCellMar>
        </w:tblPrEx>
        <w:trPr>
          <w:trHeight w:val="630" w:hRule="atLeast"/>
        </w:trPr>
        <w:tc>
          <w:tcPr>
            <w:tcW w:w="20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olor w:val="000000"/>
                <w:sz w:val="32"/>
                <w:szCs w:val="32"/>
              </w:rPr>
            </w:pPr>
            <w:r>
              <w:rPr>
                <w:rFonts w:hint="eastAsia" w:ascii="宋体" w:hAnsi="宋体" w:eastAsia="宋体" w:cs="宋体"/>
                <w:i w:val="0"/>
                <w:color w:val="000000"/>
                <w:kern w:val="0"/>
                <w:sz w:val="24"/>
                <w:szCs w:val="24"/>
                <w:u w:val="none"/>
                <w:lang w:val="en-US" w:eastAsia="zh-CN" w:bidi="ar"/>
              </w:rPr>
              <w:t>高星</w:t>
            </w:r>
          </w:p>
        </w:tc>
        <w:tc>
          <w:tcPr>
            <w:tcW w:w="35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olor w:val="000000"/>
                <w:sz w:val="32"/>
                <w:szCs w:val="32"/>
              </w:rPr>
            </w:pPr>
            <w:r>
              <w:rPr>
                <w:rFonts w:hint="eastAsia" w:ascii="宋体" w:hAnsi="宋体" w:eastAsia="宋体" w:cs="宋体"/>
                <w:i w:val="0"/>
                <w:color w:val="000000"/>
                <w:kern w:val="0"/>
                <w:sz w:val="24"/>
                <w:szCs w:val="24"/>
                <w:u w:val="none"/>
                <w:lang w:val="en-US" w:eastAsia="zh-CN" w:bidi="ar"/>
              </w:rPr>
              <w:t>市退役军人事务局</w:t>
            </w:r>
          </w:p>
        </w:tc>
        <w:tc>
          <w:tcPr>
            <w:tcW w:w="2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olor w:val="000000"/>
                <w:sz w:val="32"/>
                <w:szCs w:val="32"/>
              </w:rPr>
            </w:pPr>
            <w:r>
              <w:rPr>
                <w:rFonts w:hint="eastAsia" w:ascii="宋体" w:hAnsi="宋体" w:eastAsia="宋体" w:cs="宋体"/>
                <w:i w:val="0"/>
                <w:color w:val="000000"/>
                <w:kern w:val="0"/>
                <w:sz w:val="24"/>
                <w:szCs w:val="24"/>
                <w:u w:val="none"/>
                <w:lang w:val="en-US" w:eastAsia="zh-CN" w:bidi="ar"/>
              </w:rPr>
              <w:t>处长</w:t>
            </w:r>
          </w:p>
        </w:tc>
        <w:tc>
          <w:tcPr>
            <w:tcW w:w="1875"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ascii="黑体" w:hAnsi="宋体" w:eastAsia="黑体"/>
                <w:color w:val="000000"/>
                <w:sz w:val="32"/>
                <w:szCs w:val="32"/>
              </w:rPr>
            </w:pPr>
          </w:p>
        </w:tc>
      </w:tr>
      <w:tr>
        <w:tblPrEx>
          <w:tblCellMar>
            <w:top w:w="0" w:type="dxa"/>
            <w:left w:w="108" w:type="dxa"/>
            <w:bottom w:w="0" w:type="dxa"/>
            <w:right w:w="108" w:type="dxa"/>
          </w:tblCellMar>
        </w:tblPrEx>
        <w:trPr>
          <w:trHeight w:val="630" w:hRule="atLeast"/>
        </w:trPr>
        <w:tc>
          <w:tcPr>
            <w:tcW w:w="20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olor w:val="000000"/>
                <w:sz w:val="32"/>
                <w:szCs w:val="32"/>
              </w:rPr>
            </w:pPr>
            <w:r>
              <w:rPr>
                <w:rFonts w:hint="eastAsia" w:ascii="宋体" w:hAnsi="宋体" w:eastAsia="宋体" w:cs="宋体"/>
                <w:i w:val="0"/>
                <w:color w:val="000000"/>
                <w:kern w:val="0"/>
                <w:sz w:val="22"/>
                <w:szCs w:val="22"/>
                <w:u w:val="none"/>
                <w:lang w:val="en-US" w:eastAsia="zh-CN" w:bidi="ar"/>
              </w:rPr>
              <w:t>李明</w:t>
            </w:r>
          </w:p>
        </w:tc>
        <w:tc>
          <w:tcPr>
            <w:tcW w:w="35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olor w:val="000000"/>
                <w:sz w:val="32"/>
                <w:szCs w:val="32"/>
              </w:rPr>
            </w:pPr>
            <w:r>
              <w:rPr>
                <w:rFonts w:hint="eastAsia" w:ascii="宋体" w:hAnsi="宋体" w:eastAsia="宋体" w:cs="宋体"/>
                <w:i w:val="0"/>
                <w:color w:val="000000"/>
                <w:kern w:val="0"/>
                <w:sz w:val="24"/>
                <w:szCs w:val="24"/>
                <w:u w:val="none"/>
                <w:lang w:val="en-US" w:eastAsia="zh-CN" w:bidi="ar"/>
              </w:rPr>
              <w:t>市退役军人事务局</w:t>
            </w:r>
          </w:p>
        </w:tc>
        <w:tc>
          <w:tcPr>
            <w:tcW w:w="2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olor w:val="000000"/>
                <w:sz w:val="32"/>
                <w:szCs w:val="32"/>
              </w:rPr>
            </w:pPr>
            <w:r>
              <w:rPr>
                <w:rFonts w:hint="eastAsia" w:ascii="宋体" w:hAnsi="宋体" w:eastAsia="宋体" w:cs="宋体"/>
                <w:i w:val="0"/>
                <w:color w:val="000000"/>
                <w:kern w:val="0"/>
                <w:sz w:val="24"/>
                <w:szCs w:val="24"/>
                <w:u w:val="none"/>
                <w:lang w:val="en-US" w:eastAsia="zh-CN" w:bidi="ar"/>
              </w:rPr>
              <w:t>处长</w:t>
            </w:r>
          </w:p>
        </w:tc>
        <w:tc>
          <w:tcPr>
            <w:tcW w:w="1875"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ascii="黑体" w:hAnsi="宋体" w:eastAsia="黑体"/>
                <w:color w:val="000000"/>
                <w:sz w:val="32"/>
                <w:szCs w:val="32"/>
              </w:rPr>
            </w:pPr>
          </w:p>
        </w:tc>
      </w:tr>
      <w:tr>
        <w:tblPrEx>
          <w:tblCellMar>
            <w:top w:w="0" w:type="dxa"/>
            <w:left w:w="108" w:type="dxa"/>
            <w:bottom w:w="0" w:type="dxa"/>
            <w:right w:w="108" w:type="dxa"/>
          </w:tblCellMar>
        </w:tblPrEx>
        <w:trPr>
          <w:trHeight w:val="630" w:hRule="atLeast"/>
        </w:trPr>
        <w:tc>
          <w:tcPr>
            <w:tcW w:w="20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olor w:val="000000"/>
                <w:sz w:val="32"/>
                <w:szCs w:val="32"/>
              </w:rPr>
            </w:pPr>
            <w:r>
              <w:rPr>
                <w:rFonts w:hint="eastAsia" w:ascii="宋体" w:hAnsi="宋体" w:eastAsia="宋体" w:cs="宋体"/>
                <w:i w:val="0"/>
                <w:color w:val="000000"/>
                <w:kern w:val="0"/>
                <w:sz w:val="22"/>
                <w:szCs w:val="22"/>
                <w:u w:val="none"/>
                <w:lang w:val="en-US" w:eastAsia="zh-CN" w:bidi="ar"/>
              </w:rPr>
              <w:t>李一峰</w:t>
            </w:r>
          </w:p>
        </w:tc>
        <w:tc>
          <w:tcPr>
            <w:tcW w:w="35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olor w:val="000000"/>
                <w:sz w:val="32"/>
                <w:szCs w:val="32"/>
              </w:rPr>
            </w:pPr>
            <w:r>
              <w:rPr>
                <w:rFonts w:hint="eastAsia" w:ascii="宋体" w:hAnsi="宋体" w:eastAsia="宋体" w:cs="宋体"/>
                <w:i w:val="0"/>
                <w:color w:val="000000"/>
                <w:kern w:val="0"/>
                <w:sz w:val="24"/>
                <w:szCs w:val="24"/>
                <w:u w:val="none"/>
                <w:lang w:val="en-US" w:eastAsia="zh-CN" w:bidi="ar"/>
              </w:rPr>
              <w:t>市退役军人事务局</w:t>
            </w:r>
          </w:p>
        </w:tc>
        <w:tc>
          <w:tcPr>
            <w:tcW w:w="2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olor w:val="000000"/>
                <w:sz w:val="32"/>
                <w:szCs w:val="32"/>
              </w:rPr>
            </w:pPr>
            <w:r>
              <w:rPr>
                <w:rFonts w:hint="eastAsia" w:ascii="宋体" w:hAnsi="宋体" w:eastAsia="宋体" w:cs="宋体"/>
                <w:i w:val="0"/>
                <w:color w:val="000000"/>
                <w:kern w:val="0"/>
                <w:sz w:val="24"/>
                <w:szCs w:val="24"/>
                <w:u w:val="none"/>
                <w:lang w:val="en-US" w:eastAsia="zh-CN" w:bidi="ar"/>
              </w:rPr>
              <w:t>处长</w:t>
            </w:r>
          </w:p>
        </w:tc>
        <w:tc>
          <w:tcPr>
            <w:tcW w:w="1875"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ascii="黑体" w:hAnsi="宋体" w:eastAsia="黑体"/>
                <w:color w:val="000000"/>
                <w:sz w:val="32"/>
                <w:szCs w:val="32"/>
              </w:rPr>
            </w:pPr>
          </w:p>
        </w:tc>
      </w:tr>
      <w:tr>
        <w:tblPrEx>
          <w:tblCellMar>
            <w:top w:w="0" w:type="dxa"/>
            <w:left w:w="108" w:type="dxa"/>
            <w:bottom w:w="0" w:type="dxa"/>
            <w:right w:w="108" w:type="dxa"/>
          </w:tblCellMar>
        </w:tblPrEx>
        <w:trPr>
          <w:trHeight w:val="630" w:hRule="atLeast"/>
        </w:trPr>
        <w:tc>
          <w:tcPr>
            <w:tcW w:w="20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olor w:val="000000"/>
                <w:sz w:val="32"/>
                <w:szCs w:val="32"/>
              </w:rPr>
            </w:pPr>
            <w:r>
              <w:rPr>
                <w:rFonts w:hint="eastAsia" w:ascii="宋体" w:hAnsi="宋体" w:eastAsia="宋体" w:cs="宋体"/>
                <w:i w:val="0"/>
                <w:color w:val="000000"/>
                <w:kern w:val="0"/>
                <w:sz w:val="22"/>
                <w:szCs w:val="22"/>
                <w:u w:val="none"/>
                <w:lang w:val="en-US" w:eastAsia="zh-CN" w:bidi="ar"/>
              </w:rPr>
              <w:t>舒磊</w:t>
            </w:r>
          </w:p>
        </w:tc>
        <w:tc>
          <w:tcPr>
            <w:tcW w:w="35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olor w:val="000000"/>
                <w:sz w:val="32"/>
                <w:szCs w:val="32"/>
              </w:rPr>
            </w:pPr>
            <w:r>
              <w:rPr>
                <w:rFonts w:hint="eastAsia" w:ascii="宋体" w:hAnsi="宋体" w:eastAsia="宋体" w:cs="宋体"/>
                <w:i w:val="0"/>
                <w:color w:val="000000"/>
                <w:kern w:val="0"/>
                <w:sz w:val="24"/>
                <w:szCs w:val="24"/>
                <w:u w:val="none"/>
                <w:lang w:val="en-US" w:eastAsia="zh-CN" w:bidi="ar"/>
              </w:rPr>
              <w:t>市退役军人事务局</w:t>
            </w:r>
          </w:p>
        </w:tc>
        <w:tc>
          <w:tcPr>
            <w:tcW w:w="2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olor w:val="000000"/>
                <w:sz w:val="32"/>
                <w:szCs w:val="32"/>
              </w:rPr>
            </w:pPr>
            <w:r>
              <w:rPr>
                <w:rFonts w:hint="eastAsia" w:ascii="宋体" w:hAnsi="宋体" w:eastAsia="宋体" w:cs="宋体"/>
                <w:i w:val="0"/>
                <w:color w:val="000000"/>
                <w:kern w:val="0"/>
                <w:sz w:val="24"/>
                <w:szCs w:val="24"/>
                <w:u w:val="none"/>
                <w:lang w:val="en-US" w:eastAsia="zh-CN" w:bidi="ar"/>
              </w:rPr>
              <w:t>副处长</w:t>
            </w:r>
          </w:p>
        </w:tc>
        <w:tc>
          <w:tcPr>
            <w:tcW w:w="1875"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ascii="黑体" w:hAnsi="宋体" w:eastAsia="黑体"/>
                <w:color w:val="000000"/>
                <w:sz w:val="32"/>
                <w:szCs w:val="32"/>
              </w:rPr>
            </w:pPr>
          </w:p>
        </w:tc>
      </w:tr>
      <w:tr>
        <w:tblPrEx>
          <w:tblCellMar>
            <w:top w:w="0" w:type="dxa"/>
            <w:left w:w="108" w:type="dxa"/>
            <w:bottom w:w="0" w:type="dxa"/>
            <w:right w:w="108" w:type="dxa"/>
          </w:tblCellMar>
        </w:tblPrEx>
        <w:trPr>
          <w:trHeight w:val="630" w:hRule="atLeast"/>
        </w:trPr>
        <w:tc>
          <w:tcPr>
            <w:tcW w:w="20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olor w:val="000000"/>
                <w:sz w:val="32"/>
                <w:szCs w:val="32"/>
              </w:rPr>
            </w:pPr>
            <w:r>
              <w:rPr>
                <w:rFonts w:hint="eastAsia" w:ascii="宋体" w:hAnsi="宋体" w:eastAsia="宋体" w:cs="宋体"/>
                <w:i w:val="0"/>
                <w:color w:val="000000"/>
                <w:kern w:val="0"/>
                <w:sz w:val="22"/>
                <w:szCs w:val="22"/>
                <w:u w:val="none"/>
                <w:lang w:val="en-US" w:eastAsia="zh-CN" w:bidi="ar"/>
              </w:rPr>
              <w:t>张锋</w:t>
            </w:r>
          </w:p>
        </w:tc>
        <w:tc>
          <w:tcPr>
            <w:tcW w:w="35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olor w:val="000000"/>
                <w:sz w:val="32"/>
                <w:szCs w:val="32"/>
              </w:rPr>
            </w:pPr>
            <w:r>
              <w:rPr>
                <w:rFonts w:hint="eastAsia" w:ascii="宋体" w:hAnsi="宋体" w:eastAsia="宋体" w:cs="宋体"/>
                <w:i w:val="0"/>
                <w:color w:val="000000"/>
                <w:kern w:val="0"/>
                <w:sz w:val="24"/>
                <w:szCs w:val="24"/>
                <w:u w:val="none"/>
                <w:lang w:val="en-US" w:eastAsia="zh-CN" w:bidi="ar"/>
              </w:rPr>
              <w:t>市退役军人事务局</w:t>
            </w:r>
          </w:p>
        </w:tc>
        <w:tc>
          <w:tcPr>
            <w:tcW w:w="2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olor w:val="000000"/>
                <w:sz w:val="32"/>
                <w:szCs w:val="32"/>
              </w:rPr>
            </w:pPr>
            <w:r>
              <w:rPr>
                <w:rFonts w:hint="eastAsia" w:ascii="宋体" w:hAnsi="宋体" w:eastAsia="宋体" w:cs="宋体"/>
                <w:i w:val="0"/>
                <w:color w:val="000000"/>
                <w:kern w:val="0"/>
                <w:sz w:val="24"/>
                <w:szCs w:val="24"/>
                <w:u w:val="none"/>
                <w:lang w:val="en-US" w:eastAsia="zh-CN" w:bidi="ar"/>
              </w:rPr>
              <w:t>副处长</w:t>
            </w:r>
          </w:p>
        </w:tc>
        <w:tc>
          <w:tcPr>
            <w:tcW w:w="1875"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ascii="黑体" w:hAnsi="宋体" w:eastAsia="黑体"/>
                <w:color w:val="000000"/>
                <w:sz w:val="32"/>
                <w:szCs w:val="32"/>
              </w:rPr>
            </w:pPr>
          </w:p>
        </w:tc>
      </w:tr>
      <w:tr>
        <w:tblPrEx>
          <w:tblCellMar>
            <w:top w:w="0" w:type="dxa"/>
            <w:left w:w="108" w:type="dxa"/>
            <w:bottom w:w="0" w:type="dxa"/>
            <w:right w:w="108" w:type="dxa"/>
          </w:tblCellMar>
        </w:tblPrEx>
        <w:trPr>
          <w:trHeight w:val="630" w:hRule="atLeast"/>
        </w:trPr>
        <w:tc>
          <w:tcPr>
            <w:tcW w:w="20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olor w:val="000000"/>
                <w:sz w:val="32"/>
                <w:szCs w:val="32"/>
              </w:rPr>
            </w:pPr>
            <w:r>
              <w:rPr>
                <w:rFonts w:hint="eastAsia" w:ascii="宋体" w:hAnsi="宋体" w:eastAsia="宋体" w:cs="宋体"/>
                <w:i w:val="0"/>
                <w:color w:val="000000"/>
                <w:kern w:val="0"/>
                <w:sz w:val="22"/>
                <w:szCs w:val="22"/>
                <w:u w:val="none"/>
                <w:lang w:val="en-US" w:eastAsia="zh-CN" w:bidi="ar"/>
              </w:rPr>
              <w:t>陈云</w:t>
            </w:r>
          </w:p>
        </w:tc>
        <w:tc>
          <w:tcPr>
            <w:tcW w:w="35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olor w:val="000000"/>
                <w:sz w:val="32"/>
                <w:szCs w:val="32"/>
              </w:rPr>
            </w:pPr>
            <w:r>
              <w:rPr>
                <w:rFonts w:hint="eastAsia" w:ascii="宋体" w:hAnsi="宋体" w:eastAsia="宋体" w:cs="宋体"/>
                <w:i w:val="0"/>
                <w:color w:val="000000"/>
                <w:kern w:val="0"/>
                <w:sz w:val="24"/>
                <w:szCs w:val="24"/>
                <w:u w:val="none"/>
                <w:lang w:val="en-US" w:eastAsia="zh-CN" w:bidi="ar"/>
              </w:rPr>
              <w:t>市退役军人事务局</w:t>
            </w:r>
          </w:p>
        </w:tc>
        <w:tc>
          <w:tcPr>
            <w:tcW w:w="2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olor w:val="000000"/>
                <w:sz w:val="32"/>
                <w:szCs w:val="32"/>
              </w:rPr>
            </w:pPr>
            <w:r>
              <w:rPr>
                <w:rFonts w:hint="eastAsia" w:ascii="宋体" w:hAnsi="宋体" w:eastAsia="宋体" w:cs="宋体"/>
                <w:i w:val="0"/>
                <w:color w:val="000000"/>
                <w:kern w:val="0"/>
                <w:sz w:val="22"/>
                <w:szCs w:val="22"/>
                <w:u w:val="none"/>
                <w:lang w:val="en-US" w:eastAsia="zh-CN" w:bidi="ar"/>
              </w:rPr>
              <w:t>科员</w:t>
            </w:r>
          </w:p>
        </w:tc>
        <w:tc>
          <w:tcPr>
            <w:tcW w:w="1875"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ascii="黑体" w:hAnsi="宋体" w:eastAsia="黑体"/>
                <w:color w:val="000000"/>
                <w:sz w:val="32"/>
                <w:szCs w:val="32"/>
              </w:rPr>
            </w:pPr>
          </w:p>
        </w:tc>
      </w:tr>
      <w:tr>
        <w:tblPrEx>
          <w:tblCellMar>
            <w:top w:w="0" w:type="dxa"/>
            <w:left w:w="108" w:type="dxa"/>
            <w:bottom w:w="0" w:type="dxa"/>
            <w:right w:w="108" w:type="dxa"/>
          </w:tblCellMar>
        </w:tblPrEx>
        <w:trPr>
          <w:trHeight w:val="630" w:hRule="atLeast"/>
        </w:trPr>
        <w:tc>
          <w:tcPr>
            <w:tcW w:w="20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olor w:val="000000"/>
                <w:sz w:val="32"/>
                <w:szCs w:val="32"/>
              </w:rPr>
            </w:pPr>
            <w:r>
              <w:rPr>
                <w:rFonts w:hint="eastAsia" w:ascii="宋体" w:hAnsi="宋体" w:eastAsia="宋体" w:cs="宋体"/>
                <w:i w:val="0"/>
                <w:color w:val="000000"/>
                <w:kern w:val="0"/>
                <w:sz w:val="22"/>
                <w:szCs w:val="22"/>
                <w:u w:val="none"/>
                <w:lang w:val="en-US" w:eastAsia="zh-CN" w:bidi="ar"/>
              </w:rPr>
              <w:t>游海雰</w:t>
            </w:r>
          </w:p>
        </w:tc>
        <w:tc>
          <w:tcPr>
            <w:tcW w:w="35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olor w:val="000000"/>
                <w:sz w:val="32"/>
                <w:szCs w:val="32"/>
              </w:rPr>
            </w:pPr>
            <w:r>
              <w:rPr>
                <w:rFonts w:hint="eastAsia" w:ascii="宋体" w:hAnsi="宋体" w:eastAsia="宋体" w:cs="宋体"/>
                <w:i w:val="0"/>
                <w:color w:val="000000"/>
                <w:kern w:val="0"/>
                <w:sz w:val="24"/>
                <w:szCs w:val="24"/>
                <w:u w:val="none"/>
                <w:lang w:val="en-US" w:eastAsia="zh-CN" w:bidi="ar"/>
              </w:rPr>
              <w:t>市退役军人事务局</w:t>
            </w:r>
          </w:p>
        </w:tc>
        <w:tc>
          <w:tcPr>
            <w:tcW w:w="2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olor w:val="000000"/>
                <w:sz w:val="32"/>
                <w:szCs w:val="32"/>
              </w:rPr>
            </w:pPr>
            <w:r>
              <w:rPr>
                <w:rFonts w:hint="eastAsia" w:ascii="宋体" w:hAnsi="宋体" w:eastAsia="宋体" w:cs="宋体"/>
                <w:i w:val="0"/>
                <w:color w:val="000000"/>
                <w:kern w:val="0"/>
                <w:sz w:val="22"/>
                <w:szCs w:val="22"/>
                <w:u w:val="none"/>
                <w:lang w:val="en-US" w:eastAsia="zh-CN" w:bidi="ar"/>
              </w:rPr>
              <w:t>科员</w:t>
            </w:r>
          </w:p>
        </w:tc>
        <w:tc>
          <w:tcPr>
            <w:tcW w:w="1875"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ascii="黑体" w:hAnsi="宋体" w:eastAsia="黑体"/>
                <w:color w:val="000000"/>
                <w:sz w:val="32"/>
                <w:szCs w:val="32"/>
              </w:rPr>
            </w:pPr>
          </w:p>
        </w:tc>
      </w:tr>
      <w:tr>
        <w:tblPrEx>
          <w:tblCellMar>
            <w:top w:w="0" w:type="dxa"/>
            <w:left w:w="108" w:type="dxa"/>
            <w:bottom w:w="0" w:type="dxa"/>
            <w:right w:w="108" w:type="dxa"/>
          </w:tblCellMar>
        </w:tblPrEx>
        <w:trPr>
          <w:trHeight w:val="630" w:hRule="atLeast"/>
        </w:trPr>
        <w:tc>
          <w:tcPr>
            <w:tcW w:w="20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olor w:val="000000"/>
                <w:sz w:val="32"/>
                <w:szCs w:val="32"/>
              </w:rPr>
            </w:pPr>
            <w:r>
              <w:rPr>
                <w:rFonts w:hint="eastAsia" w:ascii="宋体" w:hAnsi="宋体" w:eastAsia="宋体" w:cs="宋体"/>
                <w:i w:val="0"/>
                <w:color w:val="000000"/>
                <w:kern w:val="0"/>
                <w:sz w:val="22"/>
                <w:szCs w:val="22"/>
                <w:u w:val="none"/>
                <w:lang w:val="en-US" w:eastAsia="zh-CN" w:bidi="ar"/>
              </w:rPr>
              <w:t>何璇</w:t>
            </w:r>
          </w:p>
        </w:tc>
        <w:tc>
          <w:tcPr>
            <w:tcW w:w="35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olor w:val="000000"/>
                <w:sz w:val="32"/>
                <w:szCs w:val="32"/>
              </w:rPr>
            </w:pPr>
            <w:r>
              <w:rPr>
                <w:rFonts w:hint="eastAsia" w:ascii="宋体" w:hAnsi="宋体" w:eastAsia="宋体" w:cs="宋体"/>
                <w:i w:val="0"/>
                <w:color w:val="000000"/>
                <w:kern w:val="0"/>
                <w:sz w:val="24"/>
                <w:szCs w:val="24"/>
                <w:u w:val="none"/>
                <w:lang w:val="en-US" w:eastAsia="zh-CN" w:bidi="ar"/>
              </w:rPr>
              <w:t>市退役军人事务局</w:t>
            </w:r>
          </w:p>
        </w:tc>
        <w:tc>
          <w:tcPr>
            <w:tcW w:w="2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olor w:val="000000"/>
                <w:sz w:val="32"/>
                <w:szCs w:val="32"/>
              </w:rPr>
            </w:pPr>
            <w:r>
              <w:rPr>
                <w:rFonts w:hint="eastAsia" w:ascii="宋体" w:hAnsi="宋体" w:eastAsia="宋体" w:cs="宋体"/>
                <w:i w:val="0"/>
                <w:color w:val="000000"/>
                <w:kern w:val="0"/>
                <w:sz w:val="22"/>
                <w:szCs w:val="22"/>
                <w:u w:val="none"/>
                <w:lang w:val="en-US" w:eastAsia="zh-CN" w:bidi="ar"/>
              </w:rPr>
              <w:t>科员</w:t>
            </w:r>
          </w:p>
        </w:tc>
        <w:tc>
          <w:tcPr>
            <w:tcW w:w="1875"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ascii="黑体" w:hAnsi="宋体" w:eastAsia="黑体"/>
                <w:color w:val="000000"/>
                <w:sz w:val="32"/>
                <w:szCs w:val="32"/>
              </w:rPr>
            </w:pPr>
          </w:p>
        </w:tc>
      </w:tr>
      <w:tr>
        <w:tblPrEx>
          <w:tblCellMar>
            <w:top w:w="0" w:type="dxa"/>
            <w:left w:w="108" w:type="dxa"/>
            <w:bottom w:w="0" w:type="dxa"/>
            <w:right w:w="108" w:type="dxa"/>
          </w:tblCellMar>
        </w:tblPrEx>
        <w:trPr>
          <w:trHeight w:val="1140" w:hRule="atLeast"/>
        </w:trPr>
        <w:tc>
          <w:tcPr>
            <w:tcW w:w="2041"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left"/>
              <w:textAlignment w:val="center"/>
              <w:rPr>
                <w:rFonts w:ascii="黑体" w:hAnsi="宋体" w:eastAsia="黑体"/>
                <w:color w:val="000000"/>
                <w:sz w:val="32"/>
                <w:szCs w:val="32"/>
              </w:rPr>
            </w:pPr>
            <w:r>
              <w:rPr>
                <w:rFonts w:hint="eastAsia" w:ascii="黑体" w:hAnsi="宋体" w:eastAsia="黑体"/>
                <w:color w:val="000000"/>
                <w:sz w:val="32"/>
                <w:szCs w:val="32"/>
              </w:rPr>
              <w:t>评价组组长</w:t>
            </w:r>
          </w:p>
          <w:p>
            <w:pPr>
              <w:autoSpaceDN w:val="0"/>
              <w:spacing w:line="560" w:lineRule="exact"/>
              <w:jc w:val="left"/>
              <w:textAlignment w:val="center"/>
              <w:rPr>
                <w:rFonts w:ascii="黑体" w:hAnsi="宋体" w:eastAsia="黑体"/>
                <w:color w:val="000000"/>
                <w:sz w:val="32"/>
                <w:szCs w:val="32"/>
              </w:rPr>
            </w:pPr>
            <w:r>
              <w:rPr>
                <w:rFonts w:hint="eastAsia" w:ascii="黑体" w:hAnsi="宋体" w:eastAsia="黑体"/>
                <w:color w:val="000000"/>
                <w:sz w:val="32"/>
                <w:szCs w:val="32"/>
              </w:rPr>
              <w:t>(签名):</w:t>
            </w:r>
          </w:p>
        </w:tc>
        <w:tc>
          <w:tcPr>
            <w:tcW w:w="3534"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ascii="黑体" w:hAnsi="宋体" w:eastAsia="黑体"/>
                <w:color w:val="000000"/>
                <w:sz w:val="32"/>
                <w:szCs w:val="32"/>
              </w:rPr>
            </w:pPr>
          </w:p>
        </w:tc>
        <w:tc>
          <w:tcPr>
            <w:tcW w:w="427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ascii="黑体" w:hAnsi="宋体" w:eastAsia="黑体"/>
                <w:color w:val="000000"/>
                <w:sz w:val="32"/>
                <w:szCs w:val="32"/>
              </w:rPr>
            </w:pPr>
            <w:r>
              <w:rPr>
                <w:rFonts w:hint="eastAsia" w:ascii="黑体" w:hAnsi="宋体" w:eastAsia="黑体"/>
                <w:color w:val="000000"/>
                <w:sz w:val="32"/>
                <w:szCs w:val="32"/>
              </w:rPr>
              <w:t xml:space="preserve">      年    月    日</w:t>
            </w:r>
          </w:p>
        </w:tc>
      </w:tr>
      <w:tr>
        <w:tblPrEx>
          <w:tblCellMar>
            <w:top w:w="0" w:type="dxa"/>
            <w:left w:w="108" w:type="dxa"/>
            <w:bottom w:w="0" w:type="dxa"/>
            <w:right w:w="108" w:type="dxa"/>
          </w:tblCellMar>
        </w:tblPrEx>
        <w:trPr>
          <w:trHeight w:val="1270" w:hRule="atLeast"/>
        </w:trPr>
        <w:tc>
          <w:tcPr>
            <w:tcW w:w="2041"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left"/>
              <w:textAlignment w:val="center"/>
              <w:rPr>
                <w:rFonts w:ascii="黑体" w:hAnsi="宋体" w:eastAsia="黑体"/>
                <w:color w:val="000000"/>
                <w:sz w:val="32"/>
                <w:szCs w:val="32"/>
              </w:rPr>
            </w:pPr>
            <w:r>
              <w:rPr>
                <w:rFonts w:hint="eastAsia" w:ascii="黑体" w:hAnsi="宋体" w:eastAsia="黑体"/>
                <w:color w:val="000000"/>
                <w:sz w:val="32"/>
                <w:szCs w:val="32"/>
              </w:rPr>
              <w:t>中介机构</w:t>
            </w:r>
          </w:p>
          <w:p>
            <w:pPr>
              <w:autoSpaceDN w:val="0"/>
              <w:spacing w:line="560" w:lineRule="exact"/>
              <w:jc w:val="left"/>
              <w:textAlignment w:val="center"/>
              <w:rPr>
                <w:rFonts w:ascii="黑体" w:hAnsi="宋体" w:eastAsia="黑体"/>
                <w:color w:val="000000"/>
                <w:sz w:val="32"/>
                <w:szCs w:val="32"/>
              </w:rPr>
            </w:pPr>
            <w:r>
              <w:rPr>
                <w:rFonts w:hint="eastAsia" w:ascii="黑体" w:hAnsi="宋体" w:eastAsia="黑体"/>
                <w:color w:val="000000"/>
                <w:sz w:val="32"/>
                <w:szCs w:val="32"/>
              </w:rPr>
              <w:t>（盖章）:</w:t>
            </w:r>
          </w:p>
        </w:tc>
        <w:tc>
          <w:tcPr>
            <w:tcW w:w="3534"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ascii="黑体" w:hAnsi="宋体" w:eastAsia="黑体"/>
                <w:color w:val="000000"/>
                <w:sz w:val="32"/>
                <w:szCs w:val="32"/>
              </w:rPr>
            </w:pPr>
          </w:p>
        </w:tc>
        <w:tc>
          <w:tcPr>
            <w:tcW w:w="427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ascii="黑体" w:hAnsi="宋体" w:eastAsia="黑体"/>
                <w:color w:val="000000"/>
                <w:sz w:val="32"/>
                <w:szCs w:val="32"/>
              </w:rPr>
            </w:pPr>
            <w:r>
              <w:rPr>
                <w:rFonts w:hint="eastAsia" w:ascii="黑体" w:hAnsi="宋体" w:eastAsia="黑体"/>
                <w:color w:val="000000"/>
                <w:sz w:val="32"/>
                <w:szCs w:val="32"/>
              </w:rPr>
              <w:t xml:space="preserve">      年    月    日</w:t>
            </w:r>
          </w:p>
        </w:tc>
      </w:tr>
      <w:tr>
        <w:tblPrEx>
          <w:tblCellMar>
            <w:top w:w="0" w:type="dxa"/>
            <w:left w:w="108" w:type="dxa"/>
            <w:bottom w:w="0" w:type="dxa"/>
            <w:right w:w="108" w:type="dxa"/>
          </w:tblCellMar>
        </w:tblPrEx>
        <w:trPr>
          <w:trHeight w:val="900" w:hRule="atLeast"/>
        </w:trPr>
        <w:tc>
          <w:tcPr>
            <w:tcW w:w="9852" w:type="dxa"/>
            <w:gridSpan w:val="4"/>
            <w:tcBorders>
              <w:top w:val="single" w:color="000000" w:sz="4" w:space="0"/>
            </w:tcBorders>
            <w:vAlign w:val="center"/>
          </w:tcPr>
          <w:p>
            <w:pPr>
              <w:autoSpaceDN w:val="0"/>
              <w:spacing w:line="560" w:lineRule="exact"/>
              <w:jc w:val="left"/>
              <w:textAlignment w:val="bottom"/>
              <w:rPr>
                <w:rFonts w:ascii="黑体" w:hAnsi="宋体" w:eastAsia="黑体"/>
                <w:color w:val="000000"/>
                <w:sz w:val="32"/>
                <w:szCs w:val="32"/>
              </w:rPr>
            </w:pPr>
            <w:r>
              <w:rPr>
                <w:rFonts w:hint="eastAsia" w:ascii="黑体" w:hAnsi="宋体" w:eastAsia="黑体"/>
                <w:color w:val="000000"/>
                <w:sz w:val="32"/>
                <w:szCs w:val="32"/>
              </w:rPr>
              <w:t>注：1.纳入部门评价的项目须填写此表，自评项目无须填写；</w:t>
            </w:r>
            <w:r>
              <w:rPr>
                <w:rFonts w:hint="eastAsia" w:ascii="黑体" w:hAnsi="宋体" w:eastAsia="黑体"/>
                <w:color w:val="000000"/>
                <w:sz w:val="32"/>
                <w:szCs w:val="32"/>
              </w:rPr>
              <w:br w:type="textWrapping"/>
            </w:r>
            <w:r>
              <w:rPr>
                <w:rFonts w:hint="eastAsia" w:ascii="黑体" w:hAnsi="宋体" w:eastAsia="黑体"/>
                <w:color w:val="000000"/>
                <w:sz w:val="32"/>
                <w:szCs w:val="32"/>
              </w:rPr>
              <w:t xml:space="preserve">    2.评价小组须不低于3人，如未委托第三方中介机构，则最后一行无需填写；</w:t>
            </w:r>
            <w:r>
              <w:rPr>
                <w:rFonts w:hint="eastAsia" w:ascii="黑体" w:hAnsi="宋体" w:eastAsia="黑体"/>
                <w:color w:val="000000"/>
                <w:sz w:val="32"/>
                <w:szCs w:val="32"/>
              </w:rPr>
              <w:br w:type="textWrapping"/>
            </w:r>
            <w:r>
              <w:rPr>
                <w:rFonts w:hint="eastAsia" w:ascii="黑体" w:hAnsi="宋体" w:eastAsia="黑体"/>
                <w:color w:val="000000"/>
                <w:sz w:val="32"/>
                <w:szCs w:val="32"/>
              </w:rPr>
              <w:t xml:space="preserve">    3.所有评价人员必须亲笔签名，否则评价无效。</w:t>
            </w:r>
          </w:p>
        </w:tc>
      </w:tr>
    </w:tbl>
    <w:p>
      <w:pPr>
        <w:spacing w:line="560" w:lineRule="exact"/>
        <w:rPr>
          <w:rFonts w:ascii="黑体" w:hAnsi="黑体" w:eastAsia="黑体" w:cs="黑体"/>
          <w:bCs/>
          <w:color w:val="FF0000"/>
          <w:sz w:val="32"/>
          <w:szCs w:val="32"/>
        </w:rPr>
      </w:pPr>
    </w:p>
    <w:p>
      <w:pPr>
        <w:spacing w:line="560" w:lineRule="exact"/>
        <w:jc w:val="center"/>
        <w:rPr>
          <w:rFonts w:ascii="黑体" w:hAnsi="黑体" w:eastAsia="黑体" w:cs="黑体"/>
          <w:bCs/>
          <w:color w:val="FF0000"/>
          <w:sz w:val="32"/>
          <w:szCs w:val="32"/>
        </w:rPr>
      </w:pPr>
    </w:p>
    <w:p>
      <w:pPr>
        <w:spacing w:line="560" w:lineRule="exact"/>
        <w:jc w:val="center"/>
        <w:rPr>
          <w:rFonts w:ascii="方正小标宋简体" w:hAnsi="宋体" w:eastAsia="方正小标宋简体" w:cs="Arial"/>
          <w:bCs/>
          <w:sz w:val="44"/>
          <w:szCs w:val="44"/>
        </w:rPr>
      </w:pPr>
    </w:p>
    <w:p>
      <w:pPr>
        <w:pageBreakBefore w:val="0"/>
        <w:widowControl/>
        <w:kinsoku/>
        <w:wordWrap/>
        <w:overflowPunct/>
        <w:topLinePunct w:val="0"/>
        <w:autoSpaceDE/>
        <w:autoSpaceDN/>
        <w:bidi w:val="0"/>
        <w:spacing w:line="360" w:lineRule="auto"/>
        <w:jc w:val="center"/>
        <w:textAlignment w:val="auto"/>
        <w:rPr>
          <w:rFonts w:hint="eastAsia"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rPr>
        <w:t>南昌</w:t>
      </w:r>
      <w:r>
        <w:rPr>
          <w:rFonts w:hint="eastAsia" w:ascii="方正小标宋简体" w:hAnsi="宋体" w:eastAsia="方正小标宋简体" w:cs="宋体"/>
          <w:bCs/>
          <w:kern w:val="0"/>
          <w:sz w:val="36"/>
          <w:szCs w:val="36"/>
          <w:lang w:eastAsia="zh-CN"/>
        </w:rPr>
        <w:t>市优抚对象庐山休养所</w:t>
      </w:r>
      <w:r>
        <w:rPr>
          <w:rFonts w:hint="eastAsia" w:ascii="方正小标宋简体" w:hAnsi="宋体" w:eastAsia="方正小标宋简体" w:cs="宋体"/>
          <w:bCs/>
          <w:kern w:val="0"/>
          <w:sz w:val="36"/>
          <w:szCs w:val="36"/>
        </w:rPr>
        <w:t>项目支出绩效</w:t>
      </w:r>
    </w:p>
    <w:p>
      <w:pPr>
        <w:pageBreakBefore w:val="0"/>
        <w:widowControl/>
        <w:kinsoku/>
        <w:wordWrap/>
        <w:overflowPunct/>
        <w:topLinePunct w:val="0"/>
        <w:autoSpaceDE/>
        <w:autoSpaceDN/>
        <w:bidi w:val="0"/>
        <w:spacing w:line="360" w:lineRule="auto"/>
        <w:jc w:val="center"/>
        <w:textAlignment w:val="auto"/>
        <w:rPr>
          <w:rFonts w:hint="eastAsia"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rPr>
        <w:t>评价报告</w:t>
      </w:r>
    </w:p>
    <w:p>
      <w:pPr>
        <w:pageBreakBefore w:val="0"/>
        <w:widowControl/>
        <w:kinsoku/>
        <w:wordWrap/>
        <w:overflowPunct/>
        <w:topLinePunct w:val="0"/>
        <w:autoSpaceDE/>
        <w:autoSpaceDN/>
        <w:bidi w:val="0"/>
        <w:spacing w:line="360" w:lineRule="auto"/>
        <w:jc w:val="both"/>
        <w:textAlignment w:val="auto"/>
        <w:rPr>
          <w:rFonts w:hint="default" w:ascii="方正小标宋简体" w:hAnsi="宋体" w:eastAsia="方正小标宋简体" w:cs="宋体"/>
          <w:bCs/>
          <w:kern w:val="0"/>
          <w:sz w:val="36"/>
          <w:szCs w:val="36"/>
          <w:lang w:val="en-US" w:eastAsia="zh-CN"/>
        </w:rPr>
      </w:pPr>
      <w:r>
        <w:rPr>
          <w:rFonts w:hint="eastAsia" w:ascii="方正小标宋简体" w:hAnsi="宋体" w:eastAsia="方正小标宋简体" w:cs="宋体"/>
          <w:bCs/>
          <w:kern w:val="0"/>
          <w:sz w:val="36"/>
          <w:szCs w:val="36"/>
          <w:lang w:val="en-US" w:eastAsia="zh-CN"/>
        </w:rPr>
        <w:t xml:space="preserve">    </w:t>
      </w:r>
      <w:r>
        <w:rPr>
          <w:rFonts w:hint="eastAsia" w:ascii="仿宋_GB2312" w:hAnsi="仿宋_GB2312" w:eastAsia="仿宋_GB2312" w:cs="仿宋_GB2312"/>
          <w:sz w:val="32"/>
          <w:szCs w:val="32"/>
        </w:rPr>
        <w:t>根据市政府《中共南昌市委、南昌市人民政府关于全面实施预算绩效管理的实施意见》（洪发〔2019〕13号）及《南昌市财政项目支出绩效评价管理办法》（洪财办〔2020〕44号）文件精神，为落实市财政局《南昌市财政局关于开展 2021年度预算绩效管理有关工作的通知》（洪财办〔202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号）文件的具体部署，结合退役军人事务工作实际</w:t>
      </w:r>
      <w:r>
        <w:rPr>
          <w:rFonts w:hint="eastAsia" w:ascii="仿宋_GB2312" w:hAnsi="仿宋_GB2312" w:eastAsia="仿宋_GB2312" w:cs="仿宋_GB2312"/>
          <w:sz w:val="32"/>
          <w:szCs w:val="32"/>
          <w:lang w:eastAsia="zh-CN"/>
        </w:rPr>
        <w:t>，</w:t>
      </w:r>
      <w:r>
        <w:rPr>
          <w:rFonts w:hint="eastAsia" w:ascii="仿宋_GB2312" w:eastAsia="仿宋_GB2312"/>
          <w:sz w:val="32"/>
          <w:szCs w:val="32"/>
        </w:rPr>
        <w:t>我局对20</w:t>
      </w:r>
      <w:r>
        <w:rPr>
          <w:rFonts w:hint="eastAsia" w:ascii="仿宋_GB2312" w:eastAsia="仿宋_GB2312"/>
          <w:sz w:val="32"/>
          <w:szCs w:val="32"/>
          <w:lang w:val="en-US" w:eastAsia="zh-CN"/>
        </w:rPr>
        <w:t>20</w:t>
      </w:r>
      <w:r>
        <w:rPr>
          <w:rFonts w:hint="eastAsia" w:ascii="仿宋_GB2312" w:eastAsia="仿宋_GB2312"/>
          <w:sz w:val="32"/>
          <w:szCs w:val="32"/>
        </w:rPr>
        <w:t>年度</w:t>
      </w:r>
      <w:r>
        <w:rPr>
          <w:rFonts w:hint="eastAsia" w:ascii="仿宋_GB2312" w:eastAsia="仿宋_GB2312"/>
          <w:sz w:val="32"/>
          <w:szCs w:val="32"/>
          <w:lang w:val="en-US" w:eastAsia="zh-CN"/>
        </w:rPr>
        <w:t>接待优抚对象疗养工作经费</w:t>
      </w:r>
      <w:r>
        <w:rPr>
          <w:rFonts w:hint="eastAsia" w:ascii="仿宋_GB2312" w:eastAsia="仿宋_GB2312"/>
          <w:sz w:val="32"/>
          <w:szCs w:val="32"/>
        </w:rPr>
        <w:t>项目开展了绩效评价，现将评价情况报告如下：</w:t>
      </w:r>
    </w:p>
    <w:p>
      <w:pPr>
        <w:pageBreakBefore w:val="0"/>
        <w:numPr>
          <w:ilvl w:val="0"/>
          <w:numId w:val="1"/>
        </w:numPr>
        <w:kinsoku/>
        <w:wordWrap/>
        <w:overflowPunct/>
        <w:topLinePunct w:val="0"/>
        <w:autoSpaceDE/>
        <w:autoSpaceDN/>
        <w:bidi w:val="0"/>
        <w:spacing w:line="360" w:lineRule="auto"/>
        <w:textAlignment w:val="auto"/>
        <w:rPr>
          <w:rFonts w:ascii="黑体" w:hAnsi="黑体" w:eastAsia="黑体"/>
          <w:sz w:val="32"/>
          <w:szCs w:val="32"/>
        </w:rPr>
      </w:pPr>
      <w:r>
        <w:rPr>
          <w:rFonts w:hint="eastAsia" w:ascii="黑体" w:hAnsi="黑体" w:eastAsia="黑体"/>
          <w:sz w:val="32"/>
          <w:szCs w:val="32"/>
        </w:rPr>
        <w:t>基本情况</w:t>
      </w:r>
    </w:p>
    <w:p>
      <w:pPr>
        <w:pageBreakBefore w:val="0"/>
        <w:kinsoku/>
        <w:wordWrap/>
        <w:overflowPunct/>
        <w:topLinePunct w:val="0"/>
        <w:autoSpaceDE/>
        <w:autoSpaceDN/>
        <w:bidi w:val="0"/>
        <w:spacing w:line="360" w:lineRule="auto"/>
        <w:ind w:firstLine="640" w:firstLineChars="200"/>
        <w:textAlignment w:val="auto"/>
        <w:outlineLvl w:val="0"/>
        <w:rPr>
          <w:rFonts w:ascii="黑体" w:eastAsia="黑体"/>
          <w:sz w:val="32"/>
          <w:szCs w:val="32"/>
        </w:rPr>
      </w:pPr>
      <w:r>
        <w:rPr>
          <w:rFonts w:hint="eastAsia" w:ascii="黑体" w:eastAsia="黑体"/>
          <w:sz w:val="32"/>
          <w:szCs w:val="32"/>
        </w:rPr>
        <w:t>（一）项目概况</w:t>
      </w:r>
    </w:p>
    <w:p>
      <w:pPr>
        <w:pageBreakBefore w:val="0"/>
        <w:kinsoku/>
        <w:wordWrap/>
        <w:overflowPunct/>
        <w:topLinePunct w:val="0"/>
        <w:autoSpaceDE/>
        <w:autoSpaceDN/>
        <w:bidi w:val="0"/>
        <w:spacing w:line="360" w:lineRule="auto"/>
        <w:ind w:firstLine="640" w:firstLineChars="200"/>
        <w:textAlignment w:val="auto"/>
        <w:outlineLvl w:val="0"/>
        <w:rPr>
          <w:rFonts w:ascii="黑体" w:hAnsi="黑体" w:eastAsia="黑体" w:cs="黑体"/>
          <w:sz w:val="32"/>
          <w:szCs w:val="32"/>
        </w:rPr>
      </w:pPr>
      <w:r>
        <w:rPr>
          <w:rFonts w:hint="eastAsia" w:ascii="黑体" w:hAnsi="黑体" w:eastAsia="黑体" w:cs="黑体"/>
          <w:sz w:val="32"/>
          <w:szCs w:val="32"/>
        </w:rPr>
        <w:t>1、项目背景</w:t>
      </w:r>
    </w:p>
    <w:p>
      <w:pPr>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根据南昌</w:t>
      </w:r>
      <w:r>
        <w:rPr>
          <w:rFonts w:hint="eastAsia" w:ascii="仿宋_GB2312" w:eastAsia="仿宋_GB2312"/>
          <w:sz w:val="32"/>
          <w:szCs w:val="32"/>
          <w:lang w:eastAsia="zh-CN"/>
        </w:rPr>
        <w:t>市优抚对象庐山休养所</w:t>
      </w:r>
      <w:r>
        <w:rPr>
          <w:rFonts w:hint="eastAsia" w:ascii="仿宋_GB2312" w:eastAsia="仿宋_GB2312"/>
          <w:sz w:val="32"/>
          <w:szCs w:val="32"/>
        </w:rPr>
        <w:t>工作职责，现按照</w:t>
      </w:r>
      <w:r>
        <w:rPr>
          <w:rFonts w:hint="eastAsia" w:ascii="仿宋_GB2312" w:hAnsi="仿宋_GB2312" w:eastAsia="仿宋_GB2312" w:cs="仿宋_GB2312"/>
          <w:sz w:val="32"/>
          <w:szCs w:val="32"/>
        </w:rPr>
        <w:t>《南昌市财政局关于开展 2021年度预算绩效管理有关工作的通知》（洪财办〔202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号）</w:t>
      </w:r>
      <w:r>
        <w:rPr>
          <w:rFonts w:hint="eastAsia" w:ascii="仿宋_GB2312" w:eastAsia="仿宋_GB2312"/>
          <w:sz w:val="32"/>
          <w:szCs w:val="32"/>
        </w:rPr>
        <w:t>、</w:t>
      </w:r>
      <w:r>
        <w:rPr>
          <w:rFonts w:hint="eastAsia" w:ascii="仿宋_GB2312" w:eastAsia="仿宋_GB2312"/>
          <w:sz w:val="32"/>
          <w:szCs w:val="32"/>
          <w:lang w:eastAsia="zh-CN"/>
        </w:rPr>
        <w:t>及《中共南昌市委、南昌市人民政府关于全面实施预算绩效管理的实施意见》（洪发｛</w:t>
      </w:r>
      <w:r>
        <w:rPr>
          <w:rFonts w:hint="eastAsia" w:ascii="仿宋_GB2312" w:eastAsia="仿宋_GB2312"/>
          <w:sz w:val="32"/>
          <w:szCs w:val="32"/>
          <w:lang w:val="en-US" w:eastAsia="zh-CN"/>
        </w:rPr>
        <w:t>2019｝13号）</w:t>
      </w:r>
      <w:r>
        <w:rPr>
          <w:rFonts w:hint="eastAsia" w:ascii="仿宋_GB2312" w:eastAsia="仿宋_GB2312"/>
          <w:sz w:val="32"/>
          <w:szCs w:val="32"/>
        </w:rPr>
        <w:t>的文件精神，南昌</w:t>
      </w:r>
      <w:r>
        <w:rPr>
          <w:rFonts w:hint="eastAsia" w:ascii="仿宋_GB2312" w:eastAsia="仿宋_GB2312"/>
          <w:sz w:val="32"/>
          <w:szCs w:val="32"/>
          <w:lang w:eastAsia="zh-CN"/>
        </w:rPr>
        <w:t>市优抚对象庐山休养所</w:t>
      </w:r>
      <w:r>
        <w:rPr>
          <w:rFonts w:hint="eastAsia" w:ascii="仿宋_GB2312" w:eastAsia="仿宋_GB2312"/>
          <w:sz w:val="32"/>
          <w:szCs w:val="32"/>
        </w:rPr>
        <w:t>开展了2019年度项目绩效评价工作。</w:t>
      </w:r>
    </w:p>
    <w:p>
      <w:pPr>
        <w:pageBreakBefore w:val="0"/>
        <w:numPr>
          <w:ilvl w:val="0"/>
          <w:numId w:val="2"/>
        </w:numPr>
        <w:kinsoku/>
        <w:wordWrap/>
        <w:overflowPunct/>
        <w:topLinePunct w:val="0"/>
        <w:autoSpaceDE/>
        <w:autoSpaceDN/>
        <w:bidi w:val="0"/>
        <w:spacing w:line="360" w:lineRule="auto"/>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项目主要内容及实施情</w:t>
      </w:r>
    </w:p>
    <w:p>
      <w:pPr>
        <w:pageBreakBefore w:val="0"/>
        <w:numPr>
          <w:ilvl w:val="0"/>
          <w:numId w:val="0"/>
        </w:numPr>
        <w:kinsoku/>
        <w:wordWrap/>
        <w:overflowPunct/>
        <w:topLinePunct w:val="0"/>
        <w:autoSpaceDE/>
        <w:autoSpaceDN/>
        <w:bidi w:val="0"/>
        <w:spacing w:line="360" w:lineRule="auto"/>
        <w:ind w:firstLine="640" w:firstLineChars="200"/>
        <w:textAlignment w:val="auto"/>
        <w:outlineLvl w:val="0"/>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该项目</w:t>
      </w:r>
      <w:r>
        <w:rPr>
          <w:rFonts w:hint="eastAsia" w:ascii="仿宋_GB2312" w:hAnsi="仿宋_GB2312" w:eastAsia="仿宋_GB2312" w:cs="仿宋_GB2312"/>
          <w:b w:val="0"/>
          <w:sz w:val="32"/>
          <w:szCs w:val="32"/>
          <w:lang w:eastAsia="zh-CN"/>
        </w:rPr>
        <w:t>名称为接待优抚对象工作经费</w:t>
      </w:r>
      <w:r>
        <w:rPr>
          <w:rFonts w:hint="eastAsia" w:ascii="仿宋_GB2312" w:hAnsi="仿宋_GB2312" w:eastAsia="仿宋_GB2312" w:cs="仿宋_GB2312"/>
          <w:b w:val="0"/>
          <w:sz w:val="32"/>
          <w:szCs w:val="32"/>
        </w:rPr>
        <w:t>为社会</w:t>
      </w:r>
      <w:r>
        <w:rPr>
          <w:rFonts w:hint="eastAsia" w:ascii="仿宋_GB2312" w:hAnsi="仿宋_GB2312" w:eastAsia="仿宋_GB2312" w:cs="仿宋_GB2312"/>
          <w:b w:val="0"/>
          <w:sz w:val="32"/>
          <w:szCs w:val="32"/>
          <w:lang w:eastAsia="zh-CN"/>
        </w:rPr>
        <w:t>发展性项目</w:t>
      </w:r>
      <w:r>
        <w:rPr>
          <w:rFonts w:hint="eastAsia" w:ascii="仿宋_GB2312" w:hAnsi="仿宋_GB2312" w:eastAsia="仿宋_GB2312" w:cs="仿宋_GB2312"/>
          <w:b w:val="0"/>
          <w:sz w:val="32"/>
          <w:szCs w:val="32"/>
        </w:rPr>
        <w:t>类，主要内容为优抚对象的食宿，优抚对象疗养周期每人为一个星期，包括：付食品菜款，柴油款，水电费，房屋土地税金，服务人员的工资，有线电视收视费，保安费，垃圾清运费等</w:t>
      </w:r>
      <w:r>
        <w:rPr>
          <w:rFonts w:hint="eastAsia" w:ascii="仿宋_GB2312" w:hAnsi="仿宋_GB2312" w:eastAsia="仿宋_GB2312" w:cs="仿宋_GB2312"/>
          <w:b w:val="0"/>
          <w:sz w:val="32"/>
          <w:szCs w:val="32"/>
          <w:lang w:eastAsia="zh-CN"/>
        </w:rPr>
        <w:t>，</w:t>
      </w:r>
      <w:r>
        <w:rPr>
          <w:rFonts w:hint="eastAsia" w:ascii="仿宋_GB2312" w:hAnsi="仿宋_GB2312" w:eastAsia="仿宋_GB2312" w:cs="仿宋_GB2312"/>
          <w:b w:val="0"/>
          <w:sz w:val="32"/>
          <w:szCs w:val="32"/>
        </w:rPr>
        <w:t>由于</w:t>
      </w:r>
      <w:r>
        <w:rPr>
          <w:rFonts w:hint="eastAsia" w:ascii="仿宋_GB2312" w:hAnsi="仿宋_GB2312" w:eastAsia="仿宋_GB2312" w:cs="仿宋_GB2312"/>
          <w:b w:val="0"/>
          <w:sz w:val="32"/>
          <w:szCs w:val="32"/>
          <w:lang w:val="en-US" w:eastAsia="zh-CN"/>
        </w:rPr>
        <w:t>庐山休养所</w:t>
      </w:r>
      <w:r>
        <w:rPr>
          <w:rFonts w:hint="eastAsia" w:ascii="仿宋_GB2312" w:hAnsi="仿宋_GB2312" w:eastAsia="仿宋_GB2312" w:cs="仿宋_GB2312"/>
          <w:b w:val="0"/>
          <w:sz w:val="32"/>
          <w:szCs w:val="32"/>
        </w:rPr>
        <w:t>是二地办公，山上是负责专门接待优抚对象休养工作，因为这项接待项目费用没有纳入预算的，每年都是追加预算支付的，所以山上全部产生的接待费用都是在这</w:t>
      </w:r>
      <w:r>
        <w:rPr>
          <w:rFonts w:hint="eastAsia" w:ascii="仿宋_GB2312" w:hAnsi="仿宋_GB2312" w:eastAsia="仿宋_GB2312" w:cs="仿宋_GB2312"/>
          <w:b w:val="0"/>
          <w:sz w:val="32"/>
          <w:szCs w:val="32"/>
          <w:lang w:val="en-US" w:eastAsia="zh-CN"/>
        </w:rPr>
        <w:t>196</w:t>
      </w:r>
      <w:r>
        <w:rPr>
          <w:rFonts w:hint="eastAsia" w:ascii="仿宋_GB2312" w:hAnsi="仿宋_GB2312" w:eastAsia="仿宋_GB2312" w:cs="仿宋_GB2312"/>
          <w:b w:val="0"/>
          <w:sz w:val="32"/>
          <w:szCs w:val="32"/>
        </w:rPr>
        <w:t>万元追加资金里支付</w:t>
      </w:r>
      <w:r>
        <w:rPr>
          <w:rFonts w:hint="eastAsia" w:ascii="仿宋_GB2312" w:hAnsi="仿宋_GB2312" w:eastAsia="仿宋_GB2312" w:cs="仿宋_GB2312"/>
          <w:b w:val="0"/>
          <w:sz w:val="32"/>
          <w:szCs w:val="32"/>
          <w:lang w:eastAsia="zh-CN"/>
        </w:rPr>
        <w:t>，</w:t>
      </w:r>
      <w:r>
        <w:rPr>
          <w:rFonts w:hint="eastAsia" w:ascii="仿宋_GB2312" w:hAnsi="仿宋_GB2312" w:eastAsia="仿宋_GB2312" w:cs="仿宋_GB2312"/>
          <w:b w:val="0"/>
          <w:sz w:val="32"/>
          <w:szCs w:val="32"/>
          <w:lang w:val="en-US" w:eastAsia="zh-CN"/>
        </w:rPr>
        <w:t>2020</w:t>
      </w:r>
      <w:r>
        <w:rPr>
          <w:rFonts w:hint="eastAsia" w:ascii="仿宋_GB2312" w:hAnsi="仿宋_GB2312" w:eastAsia="仿宋_GB2312" w:cs="仿宋_GB2312"/>
          <w:b w:val="0"/>
          <w:sz w:val="32"/>
          <w:szCs w:val="32"/>
        </w:rPr>
        <w:t>年南昌</w:t>
      </w:r>
      <w:r>
        <w:rPr>
          <w:rFonts w:hint="eastAsia" w:ascii="仿宋_GB2312" w:hAnsi="仿宋_GB2312" w:eastAsia="仿宋_GB2312" w:cs="仿宋_GB2312"/>
          <w:b w:val="0"/>
          <w:sz w:val="32"/>
          <w:szCs w:val="32"/>
          <w:lang w:eastAsia="zh-CN"/>
        </w:rPr>
        <w:t>市优抚对象庐山休养所</w:t>
      </w:r>
      <w:r>
        <w:rPr>
          <w:rFonts w:hint="eastAsia" w:ascii="仿宋_GB2312" w:hAnsi="仿宋_GB2312" w:eastAsia="仿宋_GB2312" w:cs="仿宋_GB2312"/>
          <w:b w:val="0"/>
          <w:sz w:val="32"/>
          <w:szCs w:val="32"/>
        </w:rPr>
        <w:t>认真落实和实施好各项</w:t>
      </w:r>
      <w:r>
        <w:rPr>
          <w:rFonts w:hint="eastAsia" w:ascii="仿宋_GB2312" w:hAnsi="仿宋_GB2312" w:eastAsia="仿宋_GB2312" w:cs="仿宋_GB2312"/>
          <w:b w:val="0"/>
          <w:sz w:val="32"/>
          <w:szCs w:val="32"/>
          <w:lang w:eastAsia="zh-CN"/>
        </w:rPr>
        <w:t>接待工作</w:t>
      </w:r>
      <w:r>
        <w:rPr>
          <w:rFonts w:hint="eastAsia" w:ascii="仿宋_GB2312" w:hAnsi="仿宋_GB2312" w:eastAsia="仿宋_GB2312" w:cs="仿宋_GB2312"/>
          <w:b w:val="0"/>
          <w:sz w:val="32"/>
          <w:szCs w:val="32"/>
        </w:rPr>
        <w:t>，圆满地完成了全年的工作任务。</w:t>
      </w:r>
    </w:p>
    <w:p>
      <w:pPr>
        <w:pStyle w:val="3"/>
        <w:pageBreakBefore w:val="0"/>
        <w:kinsoku/>
        <w:wordWrap/>
        <w:overflowPunct/>
        <w:topLinePunct w:val="0"/>
        <w:autoSpaceDE/>
        <w:autoSpaceDN/>
        <w:bidi w:val="0"/>
        <w:spacing w:line="360" w:lineRule="auto"/>
        <w:ind w:firstLine="480" w:firstLineChars="150"/>
        <w:textAlignment w:val="auto"/>
        <w:rPr>
          <w:rFonts w:ascii="黑体" w:hAnsi="黑体" w:eastAsia="黑体" w:cs="黑体"/>
          <w:szCs w:val="32"/>
        </w:rPr>
      </w:pPr>
      <w:r>
        <w:rPr>
          <w:rFonts w:hint="eastAsia" w:ascii="黑体" w:hAnsi="黑体" w:eastAsia="黑体" w:cs="黑体"/>
          <w:szCs w:val="32"/>
        </w:rPr>
        <w:t>3、资金投入和使用情况</w:t>
      </w:r>
    </w:p>
    <w:p>
      <w:pPr>
        <w:pageBreakBefore w:val="0"/>
        <w:kinsoku/>
        <w:wordWrap/>
        <w:overflowPunct/>
        <w:topLinePunct w:val="0"/>
        <w:autoSpaceDE/>
        <w:autoSpaceDN/>
        <w:bidi w:val="0"/>
        <w:spacing w:line="360" w:lineRule="auto"/>
        <w:ind w:firstLine="640" w:firstLineChars="200"/>
        <w:textAlignment w:val="auto"/>
        <w:rPr>
          <w:rFonts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20</w:t>
      </w:r>
      <w:r>
        <w:rPr>
          <w:rFonts w:hint="eastAsia" w:ascii="仿宋" w:hAnsi="仿宋" w:eastAsia="仿宋"/>
          <w:sz w:val="32"/>
          <w:szCs w:val="32"/>
        </w:rPr>
        <w:t>年本项目</w:t>
      </w:r>
      <w:r>
        <w:rPr>
          <w:rFonts w:hint="eastAsia" w:ascii="仿宋" w:hAnsi="仿宋" w:eastAsia="仿宋"/>
          <w:sz w:val="32"/>
          <w:szCs w:val="32"/>
          <w:lang w:val="en-US" w:eastAsia="zh-CN"/>
        </w:rPr>
        <w:t>年初预算数</w:t>
      </w:r>
      <w:r>
        <w:rPr>
          <w:rFonts w:hint="eastAsia" w:ascii="仿宋" w:hAnsi="仿宋" w:eastAsia="仿宋"/>
          <w:sz w:val="32"/>
          <w:szCs w:val="32"/>
        </w:rPr>
        <w:t>安排</w:t>
      </w:r>
      <w:r>
        <w:rPr>
          <w:rFonts w:hint="eastAsia" w:ascii="仿宋" w:hAnsi="仿宋" w:eastAsia="仿宋"/>
          <w:sz w:val="32"/>
          <w:szCs w:val="32"/>
          <w:lang w:val="en-US" w:eastAsia="zh-CN"/>
        </w:rPr>
        <w:t>247</w:t>
      </w:r>
      <w:r>
        <w:rPr>
          <w:rFonts w:hint="eastAsia" w:ascii="仿宋" w:hAnsi="仿宋" w:eastAsia="仿宋"/>
          <w:sz w:val="32"/>
          <w:szCs w:val="32"/>
        </w:rPr>
        <w:t>万元，</w:t>
      </w:r>
      <w:r>
        <w:rPr>
          <w:rFonts w:hint="eastAsia" w:ascii="仿宋" w:hAnsi="仿宋" w:eastAsia="仿宋" w:cs="仿宋_GB2312"/>
          <w:sz w:val="32"/>
          <w:szCs w:val="32"/>
        </w:rPr>
        <w:t>实际支出</w:t>
      </w:r>
      <w:r>
        <w:rPr>
          <w:rFonts w:hint="eastAsia" w:ascii="仿宋" w:hAnsi="仿宋" w:eastAsia="仿宋" w:cs="仿宋_GB2312"/>
          <w:sz w:val="32"/>
          <w:szCs w:val="32"/>
          <w:lang w:val="en-US" w:eastAsia="zh-CN"/>
        </w:rPr>
        <w:t>196</w:t>
      </w:r>
      <w:r>
        <w:rPr>
          <w:rFonts w:hint="eastAsia" w:ascii="仿宋" w:hAnsi="仿宋" w:eastAsia="仿宋" w:cs="仿宋_GB2312"/>
          <w:sz w:val="32"/>
          <w:szCs w:val="32"/>
        </w:rPr>
        <w:t>万元，</w:t>
      </w:r>
      <w:r>
        <w:rPr>
          <w:rFonts w:hint="eastAsia" w:ascii="仿宋" w:hAnsi="仿宋" w:eastAsia="仿宋" w:cs="仿宋_GB2312"/>
          <w:sz w:val="32"/>
          <w:szCs w:val="32"/>
          <w:lang w:val="en-US" w:eastAsia="zh-CN"/>
        </w:rPr>
        <w:t>资金执行率79.35%</w:t>
      </w:r>
      <w:r>
        <w:rPr>
          <w:rFonts w:hint="eastAsia" w:ascii="仿宋" w:hAnsi="仿宋" w:eastAsia="仿宋" w:cs="仿宋_GB2312"/>
          <w:sz w:val="32"/>
          <w:szCs w:val="32"/>
        </w:rPr>
        <w:t>。</w:t>
      </w:r>
    </w:p>
    <w:p>
      <w:pPr>
        <w:pageBreakBefore w:val="0"/>
        <w:kinsoku/>
        <w:wordWrap/>
        <w:overflowPunct/>
        <w:topLinePunct w:val="0"/>
        <w:autoSpaceDE/>
        <w:autoSpaceDN/>
        <w:bidi w:val="0"/>
        <w:spacing w:line="360" w:lineRule="auto"/>
        <w:ind w:firstLine="640" w:firstLineChars="200"/>
        <w:textAlignment w:val="auto"/>
        <w:rPr>
          <w:rFonts w:ascii="黑体" w:eastAsia="黑体"/>
          <w:sz w:val="32"/>
          <w:szCs w:val="32"/>
        </w:rPr>
      </w:pPr>
      <w:r>
        <w:rPr>
          <w:rFonts w:hint="eastAsia" w:ascii="黑体" w:eastAsia="黑体"/>
          <w:sz w:val="32"/>
          <w:szCs w:val="32"/>
        </w:rPr>
        <w:t>（二）项目绩效目标</w:t>
      </w:r>
    </w:p>
    <w:p>
      <w:pPr>
        <w:pageBreakBefore w:val="0"/>
        <w:kinsoku/>
        <w:wordWrap/>
        <w:overflowPunct/>
        <w:topLinePunct w:val="0"/>
        <w:autoSpaceDE/>
        <w:autoSpaceDN/>
        <w:bidi w:val="0"/>
        <w:spacing w:line="360" w:lineRule="auto"/>
        <w:ind w:firstLine="640" w:firstLineChars="200"/>
        <w:textAlignment w:val="auto"/>
        <w:rPr>
          <w:rFonts w:ascii="黑体" w:hAnsi="黑体" w:eastAsia="黑体" w:cs="黑体"/>
          <w:sz w:val="32"/>
          <w:szCs w:val="32"/>
        </w:rPr>
      </w:pPr>
      <w:r>
        <w:rPr>
          <w:rFonts w:hint="eastAsia" w:ascii="黑体" w:hAnsi="黑体" w:eastAsia="黑体" w:cs="黑体"/>
          <w:sz w:val="32"/>
          <w:szCs w:val="32"/>
        </w:rPr>
        <w:t>1、总体目标</w:t>
      </w:r>
    </w:p>
    <w:p>
      <w:pPr>
        <w:pageBreakBefore w:val="0"/>
        <w:kinsoku/>
        <w:wordWrap/>
        <w:overflowPunct/>
        <w:topLinePunct w:val="0"/>
        <w:autoSpaceDE/>
        <w:autoSpaceDN/>
        <w:bidi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2020</w:t>
      </w:r>
      <w:r>
        <w:rPr>
          <w:rFonts w:hint="eastAsia" w:ascii="仿宋_GB2312" w:eastAsia="仿宋_GB2312"/>
          <w:sz w:val="32"/>
          <w:szCs w:val="32"/>
        </w:rPr>
        <w:t>年南昌</w:t>
      </w:r>
      <w:r>
        <w:rPr>
          <w:rFonts w:hint="eastAsia" w:ascii="仿宋_GB2312" w:eastAsia="仿宋_GB2312"/>
          <w:sz w:val="32"/>
          <w:szCs w:val="32"/>
          <w:lang w:eastAsia="zh-CN"/>
        </w:rPr>
        <w:t>市优抚对象庐山休养所</w:t>
      </w:r>
      <w:r>
        <w:rPr>
          <w:rFonts w:hint="eastAsia" w:ascii="仿宋_GB2312" w:hAnsi="仿宋_GB2312" w:eastAsia="仿宋_GB2312" w:cs="仿宋_GB2312"/>
          <w:sz w:val="32"/>
          <w:szCs w:val="32"/>
        </w:rPr>
        <w:t>主要任务遵守【军人抚恤优待条例】在党和政府的正确领导下，保障优抚对象的疗养环境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从庐山休养所开办起接待四县五区，周边驻昌部队优抚对象来休养，接待工作得到一致好评，每年都圆满完成了接待任务。</w:t>
      </w:r>
    </w:p>
    <w:p>
      <w:pPr>
        <w:pageBreakBefore w:val="0"/>
        <w:kinsoku/>
        <w:wordWrap/>
        <w:overflowPunct/>
        <w:topLinePunct w:val="0"/>
        <w:autoSpaceDE/>
        <w:autoSpaceDN/>
        <w:bidi w:val="0"/>
        <w:spacing w:line="360" w:lineRule="auto"/>
        <w:ind w:firstLine="640" w:firstLineChars="200"/>
        <w:textAlignment w:val="auto"/>
        <w:rPr>
          <w:rFonts w:ascii="黑体" w:hAnsi="黑体" w:eastAsia="黑体" w:cs="黑体"/>
          <w:sz w:val="32"/>
          <w:szCs w:val="32"/>
        </w:rPr>
      </w:pPr>
      <w:r>
        <w:rPr>
          <w:rFonts w:hint="eastAsia" w:ascii="黑体" w:hAnsi="黑体" w:eastAsia="黑体" w:cs="黑体"/>
          <w:sz w:val="32"/>
          <w:szCs w:val="32"/>
        </w:rPr>
        <w:t>2、阶段性目标</w:t>
      </w:r>
    </w:p>
    <w:p>
      <w:pPr>
        <w:pageBreakBefore w:val="0"/>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年庐山休养所共接待</w:t>
      </w:r>
      <w:r>
        <w:rPr>
          <w:rFonts w:hint="eastAsia" w:ascii="仿宋_GB2312" w:hAnsi="仿宋_GB2312" w:eastAsia="仿宋_GB2312" w:cs="仿宋_GB2312"/>
          <w:sz w:val="32"/>
          <w:szCs w:val="32"/>
          <w:lang w:val="en-US" w:eastAsia="zh-CN"/>
        </w:rPr>
        <w:t>486</w:t>
      </w:r>
      <w:r>
        <w:rPr>
          <w:rFonts w:hint="eastAsia" w:ascii="仿宋_GB2312" w:hAnsi="仿宋_GB2312" w:eastAsia="仿宋_GB2312" w:cs="仿宋_GB2312"/>
          <w:sz w:val="32"/>
          <w:szCs w:val="32"/>
        </w:rPr>
        <w:t>人休养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休养人员对休养期间的食宿安排均非常满意，接待工作得到一致好评，圆满完成了接待任务。</w:t>
      </w:r>
    </w:p>
    <w:p>
      <w:pPr>
        <w:pageBreakBefore w:val="0"/>
        <w:kinsoku/>
        <w:wordWrap/>
        <w:overflowPunct/>
        <w:topLinePunct w:val="0"/>
        <w:autoSpaceDE/>
        <w:autoSpaceDN/>
        <w:bidi w:val="0"/>
        <w:spacing w:line="360" w:lineRule="auto"/>
        <w:ind w:firstLine="640" w:firstLineChars="200"/>
        <w:textAlignment w:val="auto"/>
        <w:rPr>
          <w:rFonts w:ascii="黑体" w:hAnsi="黑体" w:eastAsia="黑体" w:cs="黑体"/>
          <w:sz w:val="32"/>
          <w:szCs w:val="32"/>
        </w:rPr>
      </w:pPr>
      <w:r>
        <w:rPr>
          <w:rFonts w:hint="eastAsia" w:ascii="黑体" w:hAnsi="黑体" w:eastAsia="黑体" w:cs="黑体"/>
          <w:sz w:val="32"/>
          <w:szCs w:val="32"/>
        </w:rPr>
        <w:t>3、项目预期目标完成情况</w:t>
      </w:r>
    </w:p>
    <w:p>
      <w:pPr>
        <w:pageBreakBefore w:val="0"/>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 w:hAnsi="仿宋" w:eastAsia="仿宋" w:cs="仿宋_GB2312"/>
          <w:sz w:val="32"/>
          <w:szCs w:val="32"/>
        </w:rPr>
        <w:t>已按年初工作安排开展</w:t>
      </w:r>
      <w:r>
        <w:rPr>
          <w:rFonts w:hint="eastAsia" w:ascii="仿宋" w:hAnsi="仿宋" w:eastAsia="仿宋" w:cs="仿宋_GB2312"/>
          <w:sz w:val="32"/>
          <w:szCs w:val="32"/>
          <w:lang w:eastAsia="zh-CN"/>
        </w:rPr>
        <w:t>疗养接待</w:t>
      </w:r>
      <w:r>
        <w:rPr>
          <w:rFonts w:hint="eastAsia" w:ascii="仿宋" w:hAnsi="仿宋" w:eastAsia="仿宋" w:cs="仿宋_GB2312"/>
          <w:sz w:val="32"/>
          <w:szCs w:val="32"/>
        </w:rPr>
        <w:t>工作，</w:t>
      </w:r>
      <w:r>
        <w:rPr>
          <w:rFonts w:hint="eastAsia" w:ascii="仿宋_GB2312" w:hAnsi="仿宋_GB2312" w:eastAsia="仿宋_GB2312" w:cs="仿宋_GB2312"/>
          <w:sz w:val="32"/>
          <w:szCs w:val="32"/>
        </w:rPr>
        <w:t>本着“专款专用”的原则，庐山休养所严格执行了项目资金批准程序，确保了财政资金的使用效益， 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年项目资金全部到位，接待了</w:t>
      </w:r>
      <w:r>
        <w:rPr>
          <w:rFonts w:hint="eastAsia" w:ascii="仿宋_GB2312" w:hAnsi="仿宋_GB2312" w:eastAsia="仿宋_GB2312" w:cs="仿宋_GB2312"/>
          <w:sz w:val="32"/>
          <w:szCs w:val="32"/>
          <w:lang w:val="en-US" w:eastAsia="zh-CN"/>
        </w:rPr>
        <w:t>486</w:t>
      </w:r>
      <w:r>
        <w:rPr>
          <w:rFonts w:hint="eastAsia" w:ascii="仿宋_GB2312" w:hAnsi="仿宋_GB2312" w:eastAsia="仿宋_GB2312" w:cs="仿宋_GB2312"/>
          <w:sz w:val="32"/>
          <w:szCs w:val="32"/>
        </w:rPr>
        <w:t>人休养，完成率达100%。</w:t>
      </w:r>
    </w:p>
    <w:p>
      <w:pPr>
        <w:pageBreakBefore w:val="0"/>
        <w:kinsoku/>
        <w:wordWrap/>
        <w:overflowPunct/>
        <w:topLinePunct w:val="0"/>
        <w:autoSpaceDE/>
        <w:autoSpaceDN/>
        <w:bidi w:val="0"/>
        <w:spacing w:line="360" w:lineRule="auto"/>
        <w:ind w:firstLine="640" w:firstLineChars="200"/>
        <w:textAlignment w:val="auto"/>
        <w:rPr>
          <w:rFonts w:ascii="黑体" w:hAnsi="黑体" w:eastAsia="黑体"/>
          <w:sz w:val="32"/>
          <w:szCs w:val="32"/>
        </w:rPr>
      </w:pPr>
      <w:r>
        <w:rPr>
          <w:rFonts w:hint="eastAsia" w:ascii="黑体" w:hAnsi="黑体" w:eastAsia="黑体"/>
          <w:sz w:val="32"/>
          <w:szCs w:val="32"/>
        </w:rPr>
        <w:t>二、绩效评价工作开展情况</w:t>
      </w:r>
    </w:p>
    <w:p>
      <w:pPr>
        <w:pageBreakBefore w:val="0"/>
        <w:kinsoku/>
        <w:wordWrap/>
        <w:overflowPunct/>
        <w:topLinePunct w:val="0"/>
        <w:autoSpaceDE/>
        <w:autoSpaceDN/>
        <w:bidi w:val="0"/>
        <w:spacing w:line="360" w:lineRule="auto"/>
        <w:ind w:firstLine="640" w:firstLineChars="200"/>
        <w:textAlignment w:val="auto"/>
        <w:rPr>
          <w:rFonts w:ascii="黑体" w:eastAsia="黑体"/>
          <w:sz w:val="32"/>
          <w:szCs w:val="32"/>
        </w:rPr>
      </w:pPr>
      <w:r>
        <w:rPr>
          <w:rFonts w:hint="eastAsia" w:ascii="黑体" w:eastAsia="黑体"/>
          <w:sz w:val="32"/>
          <w:szCs w:val="32"/>
        </w:rPr>
        <w:t>（一）绩效评价目的、对象和范围。</w:t>
      </w:r>
    </w:p>
    <w:p>
      <w:pPr>
        <w:pageBreakBefore w:val="0"/>
        <w:kinsoku/>
        <w:wordWrap/>
        <w:overflowPunct/>
        <w:topLinePunct w:val="0"/>
        <w:autoSpaceDE/>
        <w:autoSpaceDN/>
        <w:bidi w:val="0"/>
        <w:spacing w:line="360" w:lineRule="auto"/>
        <w:ind w:firstLine="560" w:firstLineChars="200"/>
        <w:textAlignment w:val="auto"/>
        <w:rPr>
          <w:rFonts w:ascii="黑体" w:eastAsia="黑体"/>
          <w:sz w:val="28"/>
          <w:szCs w:val="28"/>
        </w:rPr>
      </w:pPr>
      <w:r>
        <w:rPr>
          <w:rFonts w:hint="eastAsia" w:ascii="黑体" w:eastAsia="黑体"/>
          <w:sz w:val="28"/>
          <w:szCs w:val="28"/>
        </w:rPr>
        <w:t>1、绩效评价目的</w:t>
      </w:r>
    </w:p>
    <w:p>
      <w:pPr>
        <w:pageBreakBefore w:val="0"/>
        <w:kinsoku/>
        <w:wordWrap/>
        <w:overflowPunct/>
        <w:topLinePunct w:val="0"/>
        <w:autoSpaceDE/>
        <w:autoSpaceDN/>
        <w:bidi w:val="0"/>
        <w:snapToGrid w:val="0"/>
        <w:spacing w:line="360" w:lineRule="auto"/>
        <w:ind w:firstLine="640" w:firstLineChars="200"/>
        <w:textAlignment w:val="auto"/>
        <w:rPr>
          <w:rFonts w:ascii="仿宋" w:hAnsi="仿宋" w:eastAsia="仿宋"/>
          <w:sz w:val="32"/>
          <w:szCs w:val="32"/>
        </w:rPr>
      </w:pPr>
      <w:r>
        <w:rPr>
          <w:rFonts w:hint="eastAsia" w:ascii="仿宋" w:hAnsi="仿宋" w:eastAsia="仿宋" w:cs="仿宋_GB2312"/>
          <w:sz w:val="32"/>
          <w:szCs w:val="32"/>
        </w:rPr>
        <w:t>通过绩效评价，科学、客观、公正的对</w:t>
      </w:r>
      <w:r>
        <w:rPr>
          <w:rFonts w:hint="eastAsia" w:ascii="仿宋" w:hAnsi="仿宋" w:eastAsia="仿宋" w:cs="仿宋_GB2312"/>
          <w:sz w:val="32"/>
          <w:szCs w:val="32"/>
          <w:lang w:val="en-US" w:eastAsia="zh-CN"/>
        </w:rPr>
        <w:t>2020</w:t>
      </w:r>
      <w:r>
        <w:rPr>
          <w:rFonts w:hint="eastAsia" w:ascii="仿宋" w:hAnsi="仿宋" w:eastAsia="仿宋" w:cs="仿宋_GB2312"/>
          <w:sz w:val="32"/>
          <w:szCs w:val="32"/>
        </w:rPr>
        <w:t>年度项目资金进行整体综合性评价，反映其社会效益，更好地发挥其政策扶持、引导作用。</w:t>
      </w:r>
    </w:p>
    <w:p>
      <w:pPr>
        <w:pageBreakBefore w:val="0"/>
        <w:kinsoku/>
        <w:wordWrap/>
        <w:overflowPunct/>
        <w:topLinePunct w:val="0"/>
        <w:autoSpaceDE/>
        <w:autoSpaceDN/>
        <w:bidi w:val="0"/>
        <w:spacing w:line="360" w:lineRule="auto"/>
        <w:ind w:firstLine="560" w:firstLineChars="200"/>
        <w:textAlignment w:val="auto"/>
        <w:rPr>
          <w:rFonts w:ascii="黑体" w:eastAsia="黑体"/>
          <w:sz w:val="28"/>
          <w:szCs w:val="28"/>
        </w:rPr>
      </w:pPr>
      <w:r>
        <w:rPr>
          <w:rFonts w:hint="eastAsia" w:ascii="黑体" w:eastAsia="黑体"/>
          <w:sz w:val="28"/>
          <w:szCs w:val="28"/>
        </w:rPr>
        <w:t>2、绩效评价对象和范围</w:t>
      </w:r>
    </w:p>
    <w:p>
      <w:pPr>
        <w:pageBreakBefore w:val="0"/>
        <w:kinsoku/>
        <w:wordWrap/>
        <w:overflowPunct/>
        <w:topLinePunct w:val="0"/>
        <w:autoSpaceDE/>
        <w:autoSpaceDN/>
        <w:bidi w:val="0"/>
        <w:spacing w:line="360" w:lineRule="auto"/>
        <w:ind w:firstLine="640" w:firstLineChars="200"/>
        <w:textAlignment w:val="auto"/>
        <w:rPr>
          <w:rFonts w:ascii="仿宋" w:hAnsi="仿宋" w:eastAsia="仿宋"/>
          <w:sz w:val="32"/>
          <w:szCs w:val="32"/>
        </w:rPr>
      </w:pPr>
      <w:r>
        <w:rPr>
          <w:rFonts w:hint="eastAsia" w:ascii="仿宋" w:hAnsi="仿宋" w:eastAsia="仿宋"/>
          <w:sz w:val="32"/>
          <w:szCs w:val="32"/>
        </w:rPr>
        <w:t>根据属地管理的原则，对</w:t>
      </w:r>
      <w:r>
        <w:rPr>
          <w:rFonts w:hint="eastAsia" w:ascii="仿宋" w:hAnsi="仿宋" w:eastAsia="仿宋"/>
          <w:sz w:val="32"/>
          <w:szCs w:val="32"/>
          <w:lang w:eastAsia="zh-CN"/>
        </w:rPr>
        <w:t>符合条件的优抚对象和驻昌部队</w:t>
      </w:r>
      <w:r>
        <w:rPr>
          <w:rFonts w:hint="eastAsia" w:ascii="仿宋" w:hAnsi="仿宋" w:eastAsia="仿宋"/>
          <w:sz w:val="32"/>
          <w:szCs w:val="32"/>
        </w:rPr>
        <w:t>，实地调研，电话回访，调查问卷等形式开展绩效评价。</w:t>
      </w:r>
    </w:p>
    <w:p>
      <w:pPr>
        <w:pageBreakBefore w:val="0"/>
        <w:kinsoku/>
        <w:wordWrap/>
        <w:overflowPunct/>
        <w:topLinePunct w:val="0"/>
        <w:autoSpaceDE/>
        <w:autoSpaceDN/>
        <w:bidi w:val="0"/>
        <w:spacing w:line="360" w:lineRule="auto"/>
        <w:ind w:firstLine="640" w:firstLineChars="200"/>
        <w:textAlignment w:val="auto"/>
        <w:rPr>
          <w:rFonts w:ascii="黑体" w:eastAsia="黑体"/>
          <w:sz w:val="32"/>
          <w:szCs w:val="32"/>
        </w:rPr>
      </w:pPr>
      <w:r>
        <w:rPr>
          <w:rFonts w:hint="eastAsia" w:ascii="黑体" w:eastAsia="黑体"/>
          <w:sz w:val="32"/>
          <w:szCs w:val="32"/>
        </w:rPr>
        <w:t>（二）绩效评价原则、评价指标体系（附表说明）、评价方法、评价标准等。</w:t>
      </w:r>
    </w:p>
    <w:p>
      <w:pPr>
        <w:pageBreakBefore w:val="0"/>
        <w:numPr>
          <w:ilvl w:val="0"/>
          <w:numId w:val="3"/>
        </w:numPr>
        <w:kinsoku/>
        <w:wordWrap/>
        <w:overflowPunct/>
        <w:topLinePunct w:val="0"/>
        <w:autoSpaceDE/>
        <w:autoSpaceDN/>
        <w:bidi w:val="0"/>
        <w:spacing w:line="360" w:lineRule="auto"/>
        <w:textAlignment w:val="auto"/>
        <w:rPr>
          <w:rFonts w:ascii="黑体" w:eastAsia="黑体"/>
          <w:sz w:val="32"/>
          <w:szCs w:val="32"/>
        </w:rPr>
      </w:pPr>
      <w:r>
        <w:rPr>
          <w:rFonts w:hint="eastAsia" w:ascii="黑体" w:eastAsia="黑体"/>
          <w:sz w:val="32"/>
          <w:szCs w:val="32"/>
        </w:rPr>
        <w:t>绩效评价原则</w:t>
      </w:r>
    </w:p>
    <w:p>
      <w:pPr>
        <w:pageBreakBefore w:val="0"/>
        <w:kinsoku/>
        <w:wordWrap/>
        <w:overflowPunct/>
        <w:topLinePunct w:val="0"/>
        <w:autoSpaceDE/>
        <w:autoSpaceDN/>
        <w:bidi w:val="0"/>
        <w:snapToGrid w:val="0"/>
        <w:spacing w:line="360" w:lineRule="auto"/>
        <w:ind w:left="800"/>
        <w:jc w:val="left"/>
        <w:textAlignment w:val="auto"/>
        <w:rPr>
          <w:rFonts w:ascii="仿宋" w:hAnsi="仿宋" w:eastAsia="仿宋" w:cs="仿宋_GB2312"/>
          <w:sz w:val="32"/>
          <w:szCs w:val="32"/>
        </w:rPr>
      </w:pPr>
      <w:r>
        <w:rPr>
          <w:rFonts w:hint="eastAsia" w:ascii="仿宋" w:hAnsi="仿宋" w:eastAsia="仿宋" w:cs="仿宋_GB2312"/>
          <w:sz w:val="32"/>
          <w:szCs w:val="32"/>
        </w:rPr>
        <w:t>（1）客观、科学、公正的原则；</w:t>
      </w:r>
    </w:p>
    <w:p>
      <w:pPr>
        <w:pageBreakBefore w:val="0"/>
        <w:kinsoku/>
        <w:wordWrap/>
        <w:overflowPunct/>
        <w:topLinePunct w:val="0"/>
        <w:autoSpaceDE/>
        <w:autoSpaceDN/>
        <w:bidi w:val="0"/>
        <w:snapToGrid w:val="0"/>
        <w:spacing w:line="360" w:lineRule="auto"/>
        <w:ind w:left="800"/>
        <w:jc w:val="left"/>
        <w:textAlignment w:val="auto"/>
        <w:rPr>
          <w:rFonts w:ascii="仿宋" w:hAnsi="仿宋" w:eastAsia="仿宋" w:cs="仿宋_GB2312"/>
          <w:sz w:val="32"/>
          <w:szCs w:val="32"/>
        </w:rPr>
      </w:pPr>
      <w:r>
        <w:rPr>
          <w:rFonts w:hint="eastAsia" w:ascii="仿宋" w:hAnsi="仿宋" w:eastAsia="仿宋" w:cs="仿宋_GB2312"/>
          <w:sz w:val="32"/>
          <w:szCs w:val="32"/>
        </w:rPr>
        <w:t>（2）综合绩效评价的原则；</w:t>
      </w:r>
    </w:p>
    <w:p>
      <w:pPr>
        <w:pageBreakBefore w:val="0"/>
        <w:kinsoku/>
        <w:wordWrap/>
        <w:overflowPunct/>
        <w:topLinePunct w:val="0"/>
        <w:autoSpaceDE/>
        <w:autoSpaceDN/>
        <w:bidi w:val="0"/>
        <w:snapToGrid w:val="0"/>
        <w:spacing w:line="360" w:lineRule="auto"/>
        <w:ind w:left="800"/>
        <w:jc w:val="left"/>
        <w:textAlignment w:val="auto"/>
        <w:rPr>
          <w:rFonts w:ascii="仿宋" w:hAnsi="仿宋" w:eastAsia="仿宋" w:cs="仿宋_GB2312"/>
          <w:sz w:val="32"/>
          <w:szCs w:val="32"/>
        </w:rPr>
      </w:pPr>
      <w:r>
        <w:rPr>
          <w:rFonts w:hint="eastAsia" w:ascii="仿宋" w:hAnsi="仿宋" w:eastAsia="仿宋" w:cs="仿宋_GB2312"/>
          <w:sz w:val="32"/>
          <w:szCs w:val="32"/>
        </w:rPr>
        <w:t>（3）定量分析与定性分析的原则；</w:t>
      </w:r>
    </w:p>
    <w:p>
      <w:pPr>
        <w:pageBreakBefore w:val="0"/>
        <w:kinsoku/>
        <w:wordWrap/>
        <w:overflowPunct/>
        <w:topLinePunct w:val="0"/>
        <w:autoSpaceDE/>
        <w:autoSpaceDN/>
        <w:bidi w:val="0"/>
        <w:snapToGrid w:val="0"/>
        <w:spacing w:line="360" w:lineRule="auto"/>
        <w:ind w:left="800"/>
        <w:jc w:val="left"/>
        <w:textAlignment w:val="auto"/>
        <w:rPr>
          <w:rFonts w:ascii="仿宋" w:hAnsi="仿宋" w:eastAsia="仿宋" w:cs="仿宋_GB2312"/>
          <w:sz w:val="32"/>
          <w:szCs w:val="32"/>
        </w:rPr>
      </w:pPr>
      <w:r>
        <w:rPr>
          <w:rFonts w:hint="eastAsia" w:ascii="仿宋" w:hAnsi="仿宋" w:eastAsia="仿宋" w:cs="仿宋_GB2312"/>
          <w:sz w:val="32"/>
          <w:szCs w:val="32"/>
        </w:rPr>
        <w:t>（4）统筹规划、稳步推进的原则；</w:t>
      </w:r>
    </w:p>
    <w:p>
      <w:pPr>
        <w:pageBreakBefore w:val="0"/>
        <w:kinsoku/>
        <w:wordWrap/>
        <w:overflowPunct/>
        <w:topLinePunct w:val="0"/>
        <w:autoSpaceDE/>
        <w:autoSpaceDN/>
        <w:bidi w:val="0"/>
        <w:snapToGrid w:val="0"/>
        <w:spacing w:line="360" w:lineRule="auto"/>
        <w:ind w:left="800"/>
        <w:jc w:val="left"/>
        <w:textAlignment w:val="auto"/>
        <w:rPr>
          <w:rFonts w:ascii="仿宋" w:hAnsi="仿宋" w:eastAsia="仿宋" w:cs="仿宋_GB2312"/>
          <w:sz w:val="32"/>
          <w:szCs w:val="32"/>
        </w:rPr>
      </w:pPr>
      <w:r>
        <w:rPr>
          <w:rFonts w:hint="eastAsia" w:ascii="仿宋" w:hAnsi="仿宋" w:eastAsia="仿宋" w:cs="仿宋_GB2312"/>
          <w:sz w:val="32"/>
          <w:szCs w:val="32"/>
        </w:rPr>
        <w:t>（5）财政支出绩效评价与财政支出管理相结合的原则；</w:t>
      </w:r>
    </w:p>
    <w:p>
      <w:pPr>
        <w:pageBreakBefore w:val="0"/>
        <w:kinsoku/>
        <w:wordWrap/>
        <w:overflowPunct/>
        <w:topLinePunct w:val="0"/>
        <w:autoSpaceDE/>
        <w:autoSpaceDN/>
        <w:bidi w:val="0"/>
        <w:snapToGrid w:val="0"/>
        <w:spacing w:line="360" w:lineRule="auto"/>
        <w:ind w:left="800"/>
        <w:jc w:val="left"/>
        <w:textAlignment w:val="auto"/>
        <w:rPr>
          <w:rFonts w:ascii="仿宋" w:hAnsi="仿宋" w:eastAsia="仿宋" w:cs="仿宋_GB2312"/>
          <w:sz w:val="32"/>
          <w:szCs w:val="32"/>
        </w:rPr>
      </w:pPr>
      <w:r>
        <w:rPr>
          <w:rFonts w:hint="eastAsia" w:ascii="仿宋" w:hAnsi="仿宋" w:eastAsia="仿宋" w:cs="仿宋_GB2312"/>
          <w:sz w:val="32"/>
          <w:szCs w:val="32"/>
        </w:rPr>
        <w:t>（6）财政支出绩效评价贯彻事前、事中、事后的原则。</w:t>
      </w:r>
    </w:p>
    <w:p>
      <w:pPr>
        <w:pageBreakBefore w:val="0"/>
        <w:numPr>
          <w:ilvl w:val="0"/>
          <w:numId w:val="3"/>
        </w:numPr>
        <w:tabs>
          <w:tab w:val="left" w:pos="1174"/>
        </w:tabs>
        <w:kinsoku/>
        <w:wordWrap/>
        <w:overflowPunct/>
        <w:topLinePunct w:val="0"/>
        <w:autoSpaceDE/>
        <w:autoSpaceDN/>
        <w:bidi w:val="0"/>
        <w:snapToGrid w:val="0"/>
        <w:spacing w:line="360" w:lineRule="auto"/>
        <w:ind w:firstLine="640" w:firstLineChars="200"/>
        <w:textAlignment w:val="auto"/>
        <w:rPr>
          <w:rFonts w:ascii="黑体" w:eastAsia="黑体"/>
          <w:sz w:val="32"/>
          <w:szCs w:val="32"/>
        </w:rPr>
      </w:pPr>
      <w:r>
        <w:rPr>
          <w:rFonts w:hint="eastAsia" w:ascii="黑体" w:eastAsia="黑体"/>
          <w:sz w:val="32"/>
          <w:szCs w:val="32"/>
        </w:rPr>
        <w:t>评价指标体系</w:t>
      </w:r>
    </w:p>
    <w:p>
      <w:pPr>
        <w:pageBreakBefore w:val="0"/>
        <w:kinsoku/>
        <w:wordWrap/>
        <w:overflowPunct/>
        <w:topLinePunct w:val="0"/>
        <w:autoSpaceDE/>
        <w:autoSpaceDN/>
        <w:bidi w:val="0"/>
        <w:spacing w:line="360" w:lineRule="auto"/>
        <w:ind w:left="800" w:leftChars="381" w:firstLine="480" w:firstLineChars="150"/>
        <w:textAlignment w:val="auto"/>
        <w:rPr>
          <w:rFonts w:hint="eastAsia" w:ascii="仿宋" w:hAnsi="仿宋" w:eastAsia="仿宋"/>
          <w:sz w:val="32"/>
          <w:szCs w:val="32"/>
        </w:rPr>
      </w:pPr>
      <w:r>
        <w:rPr>
          <w:rFonts w:hint="eastAsia" w:ascii="仿宋" w:hAnsi="仿宋" w:eastAsia="仿宋"/>
          <w:sz w:val="32"/>
          <w:szCs w:val="32"/>
        </w:rPr>
        <w:t>本项目绩效评价建立了三级评价指标体系，见下表：</w:t>
      </w:r>
    </w:p>
    <w:p>
      <w:pPr>
        <w:spacing w:line="500" w:lineRule="exact"/>
        <w:jc w:val="center"/>
        <w:rPr>
          <w:rFonts w:hint="eastAsia" w:ascii="方正小标宋简体" w:hAnsi="宋体" w:eastAsia="方正小标宋简体" w:cs="宋体"/>
          <w:bCs/>
          <w:color w:val="000000"/>
          <w:kern w:val="0"/>
          <w:sz w:val="44"/>
          <w:szCs w:val="44"/>
        </w:rPr>
      </w:pPr>
      <w:r>
        <w:rPr>
          <w:rFonts w:hint="eastAsia" w:ascii="方正小标宋简体" w:hAnsi="宋体" w:eastAsia="方正小标宋简体" w:cs="宋体"/>
          <w:bCs/>
          <w:color w:val="000000"/>
          <w:kern w:val="0"/>
          <w:sz w:val="44"/>
          <w:szCs w:val="44"/>
        </w:rPr>
        <w:t>项目支出绩效自评表</w:t>
      </w:r>
    </w:p>
    <w:p>
      <w:pPr>
        <w:spacing w:line="500" w:lineRule="exact"/>
        <w:jc w:val="center"/>
        <w:rPr>
          <w:rFonts w:hint="eastAsia" w:ascii="方正小标宋简体" w:hAnsi="黑体" w:eastAsia="方正小标宋简体"/>
          <w:color w:val="000000"/>
          <w:sz w:val="32"/>
          <w:szCs w:val="32"/>
        </w:rPr>
      </w:pPr>
      <w:r>
        <w:rPr>
          <w:rFonts w:hint="eastAsia" w:ascii="黑体" w:hAnsi="宋体" w:eastAsia="黑体" w:cs="宋体"/>
          <w:color w:val="000000"/>
          <w:kern w:val="0"/>
          <w:szCs w:val="21"/>
        </w:rPr>
        <w:t>（</w:t>
      </w:r>
      <w:r>
        <w:rPr>
          <w:rFonts w:hint="eastAsia" w:ascii="黑体" w:hAnsi="宋体" w:eastAsia="黑体" w:cs="宋体"/>
          <w:color w:val="000000"/>
          <w:kern w:val="0"/>
          <w:szCs w:val="21"/>
          <w:lang w:val="en-US" w:eastAsia="zh-CN"/>
        </w:rPr>
        <w:t>2020</w:t>
      </w:r>
      <w:r>
        <w:rPr>
          <w:rFonts w:hint="eastAsia" w:ascii="黑体" w:hAnsi="宋体" w:eastAsia="黑体" w:cs="宋体"/>
          <w:color w:val="000000"/>
          <w:kern w:val="0"/>
          <w:szCs w:val="21"/>
        </w:rPr>
        <w:t xml:space="preserve"> 年度）</w:t>
      </w:r>
    </w:p>
    <w:tbl>
      <w:tblPr>
        <w:tblStyle w:val="6"/>
        <w:tblW w:w="9033" w:type="dxa"/>
        <w:jc w:val="center"/>
        <w:tblLayout w:type="fixed"/>
        <w:tblCellMar>
          <w:top w:w="0" w:type="dxa"/>
          <w:left w:w="108" w:type="dxa"/>
          <w:bottom w:w="0" w:type="dxa"/>
          <w:right w:w="108" w:type="dxa"/>
        </w:tblCellMar>
      </w:tblPr>
      <w:tblGrid>
        <w:gridCol w:w="586"/>
        <w:gridCol w:w="754"/>
        <w:gridCol w:w="1141"/>
        <w:gridCol w:w="912"/>
        <w:gridCol w:w="1207"/>
        <w:gridCol w:w="202"/>
        <w:gridCol w:w="1115"/>
        <w:gridCol w:w="770"/>
        <w:gridCol w:w="336"/>
        <w:gridCol w:w="140"/>
        <w:gridCol w:w="476"/>
        <w:gridCol w:w="167"/>
        <w:gridCol w:w="617"/>
        <w:gridCol w:w="610"/>
      </w:tblGrid>
      <w:tr>
        <w:tblPrEx>
          <w:tblCellMar>
            <w:top w:w="0" w:type="dxa"/>
            <w:left w:w="108" w:type="dxa"/>
            <w:bottom w:w="0" w:type="dxa"/>
            <w:right w:w="108" w:type="dxa"/>
          </w:tblCellMar>
        </w:tblPrEx>
        <w:trPr>
          <w:trHeight w:val="302" w:hRule="exact"/>
          <w:jc w:val="center"/>
        </w:trPr>
        <w:tc>
          <w:tcPr>
            <w:tcW w:w="13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项目名称</w:t>
            </w:r>
          </w:p>
        </w:tc>
        <w:tc>
          <w:tcPr>
            <w:tcW w:w="7693"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eastAsia="zh-CN"/>
              </w:rPr>
            </w:pPr>
            <w:r>
              <w:rPr>
                <w:rFonts w:hint="eastAsia" w:ascii="黑体" w:hAnsi="宋体" w:eastAsia="黑体" w:cs="宋体"/>
                <w:color w:val="000000"/>
                <w:kern w:val="0"/>
                <w:sz w:val="20"/>
                <w:lang w:eastAsia="zh-CN"/>
              </w:rPr>
              <w:t>接待优抚对象疗养工作经费</w:t>
            </w:r>
          </w:p>
        </w:tc>
      </w:tr>
      <w:tr>
        <w:tblPrEx>
          <w:tblCellMar>
            <w:top w:w="0" w:type="dxa"/>
            <w:left w:w="108" w:type="dxa"/>
            <w:bottom w:w="0" w:type="dxa"/>
            <w:right w:w="108" w:type="dxa"/>
          </w:tblCellMar>
        </w:tblPrEx>
        <w:trPr>
          <w:trHeight w:val="554" w:hRule="exact"/>
          <w:jc w:val="center"/>
        </w:trPr>
        <w:tc>
          <w:tcPr>
            <w:tcW w:w="13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主管部门</w:t>
            </w:r>
          </w:p>
        </w:tc>
        <w:tc>
          <w:tcPr>
            <w:tcW w:w="457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eastAsia="zh-CN"/>
              </w:rPr>
            </w:pPr>
            <w:r>
              <w:rPr>
                <w:rFonts w:hint="eastAsia" w:ascii="黑体" w:hAnsi="宋体" w:eastAsia="黑体" w:cs="宋体"/>
                <w:color w:val="000000"/>
                <w:kern w:val="0"/>
                <w:sz w:val="20"/>
                <w:lang w:eastAsia="zh-CN"/>
              </w:rPr>
              <w:t>南昌市退役军人事务局</w:t>
            </w:r>
          </w:p>
        </w:tc>
        <w:tc>
          <w:tcPr>
            <w:tcW w:w="110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实施单位</w:t>
            </w:r>
          </w:p>
        </w:tc>
        <w:tc>
          <w:tcPr>
            <w:tcW w:w="20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eastAsia="zh-CN"/>
              </w:rPr>
            </w:pPr>
            <w:r>
              <w:rPr>
                <w:rFonts w:hint="eastAsia" w:ascii="黑体" w:hAnsi="宋体" w:eastAsia="黑体" w:cs="宋体"/>
                <w:color w:val="000000"/>
                <w:kern w:val="0"/>
                <w:sz w:val="20"/>
                <w:lang w:eastAsia="zh-CN"/>
              </w:rPr>
              <w:t>南昌市优抚对象庐山休养所</w:t>
            </w:r>
          </w:p>
        </w:tc>
      </w:tr>
      <w:tr>
        <w:tblPrEx>
          <w:tblCellMar>
            <w:top w:w="0" w:type="dxa"/>
            <w:left w:w="108" w:type="dxa"/>
            <w:bottom w:w="0" w:type="dxa"/>
            <w:right w:w="108" w:type="dxa"/>
          </w:tblCellMar>
        </w:tblPrEx>
        <w:trPr>
          <w:trHeight w:val="403" w:hRule="atLeast"/>
          <w:jc w:val="center"/>
        </w:trPr>
        <w:tc>
          <w:tcPr>
            <w:tcW w:w="134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项目资金</w:t>
            </w:r>
            <w:r>
              <w:rPr>
                <w:rFonts w:hint="eastAsia" w:ascii="黑体" w:hAnsi="宋体" w:eastAsia="黑体" w:cs="宋体"/>
                <w:color w:val="000000"/>
                <w:kern w:val="0"/>
                <w:sz w:val="20"/>
              </w:rPr>
              <w:br w:type="textWrapping"/>
            </w:r>
            <w:r>
              <w:rPr>
                <w:rFonts w:hint="eastAsia" w:ascii="黑体" w:hAnsi="宋体" w:eastAsia="黑体" w:cs="宋体"/>
                <w:color w:val="000000"/>
                <w:kern w:val="0"/>
                <w:sz w:val="20"/>
              </w:rPr>
              <w:t>（万元）</w:t>
            </w:r>
          </w:p>
        </w:tc>
        <w:tc>
          <w:tcPr>
            <w:tcW w:w="205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1207"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rPr>
                <w:rFonts w:hint="eastAsia" w:ascii="黑体" w:hAnsi="宋体" w:eastAsia="黑体" w:cs="宋体"/>
                <w:color w:val="000000"/>
                <w:kern w:val="0"/>
                <w:sz w:val="20"/>
              </w:rPr>
            </w:pPr>
            <w:r>
              <w:rPr>
                <w:rFonts w:hint="eastAsia" w:ascii="黑体" w:hAnsi="宋体" w:eastAsia="黑体" w:cs="宋体"/>
                <w:color w:val="000000"/>
                <w:kern w:val="0"/>
                <w:sz w:val="20"/>
              </w:rPr>
              <w:t>年初预算数</w:t>
            </w:r>
          </w:p>
        </w:tc>
        <w:tc>
          <w:tcPr>
            <w:tcW w:w="1317"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全年预算数</w:t>
            </w:r>
          </w:p>
        </w:tc>
        <w:tc>
          <w:tcPr>
            <w:tcW w:w="110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全年执行数</w:t>
            </w:r>
          </w:p>
        </w:tc>
        <w:tc>
          <w:tcPr>
            <w:tcW w:w="61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分值</w:t>
            </w:r>
          </w:p>
        </w:tc>
        <w:tc>
          <w:tcPr>
            <w:tcW w:w="7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执行率</w:t>
            </w:r>
          </w:p>
        </w:tc>
        <w:tc>
          <w:tcPr>
            <w:tcW w:w="61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得分</w:t>
            </w:r>
          </w:p>
        </w:tc>
      </w:tr>
      <w:tr>
        <w:tblPrEx>
          <w:tblCellMar>
            <w:top w:w="0" w:type="dxa"/>
            <w:left w:w="108" w:type="dxa"/>
            <w:bottom w:w="0" w:type="dxa"/>
            <w:right w:w="108" w:type="dxa"/>
          </w:tblCellMar>
        </w:tblPrEx>
        <w:trPr>
          <w:trHeight w:val="302" w:hRule="exact"/>
          <w:jc w:val="center"/>
        </w:trPr>
        <w:tc>
          <w:tcPr>
            <w:tcW w:w="134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205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rPr>
                <w:rFonts w:hint="eastAsia" w:ascii="黑体" w:hAnsi="宋体" w:eastAsia="黑体" w:cs="宋体"/>
                <w:color w:val="000000"/>
                <w:kern w:val="0"/>
                <w:sz w:val="20"/>
              </w:rPr>
            </w:pPr>
            <w:r>
              <w:rPr>
                <w:rFonts w:hint="eastAsia" w:ascii="黑体" w:hAnsi="宋体" w:eastAsia="黑体" w:cs="宋体"/>
                <w:color w:val="000000"/>
                <w:kern w:val="0"/>
                <w:sz w:val="20"/>
              </w:rPr>
              <w:t>年度资金总额</w:t>
            </w:r>
          </w:p>
        </w:tc>
        <w:tc>
          <w:tcPr>
            <w:tcW w:w="1207"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0</w:t>
            </w:r>
          </w:p>
        </w:tc>
        <w:tc>
          <w:tcPr>
            <w:tcW w:w="1317"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247</w:t>
            </w:r>
          </w:p>
        </w:tc>
        <w:tc>
          <w:tcPr>
            <w:tcW w:w="110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196</w:t>
            </w:r>
          </w:p>
        </w:tc>
        <w:tc>
          <w:tcPr>
            <w:tcW w:w="61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10</w:t>
            </w:r>
          </w:p>
        </w:tc>
        <w:tc>
          <w:tcPr>
            <w:tcW w:w="7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79.35%</w:t>
            </w:r>
          </w:p>
        </w:tc>
        <w:tc>
          <w:tcPr>
            <w:tcW w:w="61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8</w:t>
            </w:r>
          </w:p>
        </w:tc>
      </w:tr>
      <w:tr>
        <w:tblPrEx>
          <w:tblCellMar>
            <w:top w:w="0" w:type="dxa"/>
            <w:left w:w="108" w:type="dxa"/>
            <w:bottom w:w="0" w:type="dxa"/>
            <w:right w:w="108" w:type="dxa"/>
          </w:tblCellMar>
        </w:tblPrEx>
        <w:trPr>
          <w:trHeight w:val="291" w:hRule="atLeast"/>
          <w:jc w:val="center"/>
        </w:trPr>
        <w:tc>
          <w:tcPr>
            <w:tcW w:w="134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205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其中：当年财政拨款</w:t>
            </w:r>
          </w:p>
        </w:tc>
        <w:tc>
          <w:tcPr>
            <w:tcW w:w="1207"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0</w:t>
            </w:r>
          </w:p>
        </w:tc>
        <w:tc>
          <w:tcPr>
            <w:tcW w:w="1317"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247</w:t>
            </w:r>
          </w:p>
        </w:tc>
        <w:tc>
          <w:tcPr>
            <w:tcW w:w="110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196</w:t>
            </w:r>
          </w:p>
        </w:tc>
        <w:tc>
          <w:tcPr>
            <w:tcW w:w="61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w:t>
            </w:r>
          </w:p>
        </w:tc>
        <w:tc>
          <w:tcPr>
            <w:tcW w:w="7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79.35%</w:t>
            </w:r>
          </w:p>
        </w:tc>
        <w:tc>
          <w:tcPr>
            <w:tcW w:w="61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w:t>
            </w:r>
          </w:p>
        </w:tc>
      </w:tr>
      <w:tr>
        <w:tblPrEx>
          <w:tblCellMar>
            <w:top w:w="0" w:type="dxa"/>
            <w:left w:w="108" w:type="dxa"/>
            <w:bottom w:w="0" w:type="dxa"/>
            <w:right w:w="108" w:type="dxa"/>
          </w:tblCellMar>
        </w:tblPrEx>
        <w:trPr>
          <w:trHeight w:val="277" w:hRule="atLeast"/>
          <w:jc w:val="center"/>
        </w:trPr>
        <w:tc>
          <w:tcPr>
            <w:tcW w:w="134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205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 xml:space="preserve">      上年结转资金</w:t>
            </w:r>
          </w:p>
        </w:tc>
        <w:tc>
          <w:tcPr>
            <w:tcW w:w="1207"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1317"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110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61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w:t>
            </w:r>
          </w:p>
        </w:tc>
        <w:tc>
          <w:tcPr>
            <w:tcW w:w="7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61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w:t>
            </w:r>
          </w:p>
        </w:tc>
      </w:tr>
      <w:tr>
        <w:tblPrEx>
          <w:tblCellMar>
            <w:top w:w="0" w:type="dxa"/>
            <w:left w:w="108" w:type="dxa"/>
            <w:bottom w:w="0" w:type="dxa"/>
            <w:right w:w="108" w:type="dxa"/>
          </w:tblCellMar>
        </w:tblPrEx>
        <w:trPr>
          <w:trHeight w:val="302" w:hRule="exact"/>
          <w:jc w:val="center"/>
        </w:trPr>
        <w:tc>
          <w:tcPr>
            <w:tcW w:w="134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205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 xml:space="preserve">  其他资金</w:t>
            </w:r>
          </w:p>
        </w:tc>
        <w:tc>
          <w:tcPr>
            <w:tcW w:w="1207"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1317"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110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61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w:t>
            </w:r>
          </w:p>
        </w:tc>
        <w:tc>
          <w:tcPr>
            <w:tcW w:w="7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61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w:t>
            </w:r>
          </w:p>
        </w:tc>
      </w:tr>
      <w:tr>
        <w:tblPrEx>
          <w:tblCellMar>
            <w:top w:w="0" w:type="dxa"/>
            <w:left w:w="108" w:type="dxa"/>
            <w:bottom w:w="0" w:type="dxa"/>
            <w:right w:w="108" w:type="dxa"/>
          </w:tblCellMar>
        </w:tblPrEx>
        <w:trPr>
          <w:trHeight w:val="302" w:hRule="exact"/>
          <w:jc w:val="center"/>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年度总体目标</w:t>
            </w:r>
          </w:p>
        </w:tc>
        <w:tc>
          <w:tcPr>
            <w:tcW w:w="533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预期目标</w:t>
            </w:r>
          </w:p>
        </w:tc>
        <w:tc>
          <w:tcPr>
            <w:tcW w:w="3116"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实际完成情况</w:t>
            </w:r>
          </w:p>
        </w:tc>
      </w:tr>
      <w:tr>
        <w:tblPrEx>
          <w:tblCellMar>
            <w:top w:w="0" w:type="dxa"/>
            <w:left w:w="108" w:type="dxa"/>
            <w:bottom w:w="0" w:type="dxa"/>
            <w:right w:w="108" w:type="dxa"/>
          </w:tblCellMar>
        </w:tblPrEx>
        <w:trPr>
          <w:trHeight w:val="1547" w:hRule="exact"/>
          <w:jc w:val="center"/>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5331" w:type="dxa"/>
            <w:gridSpan w:val="6"/>
            <w:tcBorders>
              <w:top w:val="single" w:color="auto" w:sz="4" w:space="0"/>
              <w:left w:val="nil"/>
              <w:bottom w:val="single" w:color="auto" w:sz="4" w:space="0"/>
              <w:right w:val="single" w:color="auto" w:sz="4" w:space="0"/>
            </w:tcBorders>
            <w:noWrap w:val="0"/>
            <w:vAlign w:val="center"/>
          </w:tcPr>
          <w:p>
            <w:pPr>
              <w:spacing w:line="240" w:lineRule="exact"/>
              <w:jc w:val="center"/>
              <w:rPr>
                <w:rFonts w:ascii="黑体" w:hAnsi="宋体" w:eastAsia="黑体" w:cs="宋体"/>
                <w:kern w:val="0"/>
                <w:szCs w:val="21"/>
              </w:rPr>
            </w:pPr>
            <w:r>
              <w:rPr>
                <w:rFonts w:hint="eastAsia" w:ascii="黑体" w:hAnsi="宋体" w:eastAsia="黑体" w:cs="宋体"/>
                <w:kern w:val="0"/>
                <w:szCs w:val="21"/>
              </w:rPr>
              <w:t>以</w:t>
            </w:r>
            <w:r>
              <w:rPr>
                <w:rFonts w:hint="eastAsia" w:ascii="黑体" w:hAnsi="宋体" w:eastAsia="黑体" w:cs="宋体"/>
                <w:kern w:val="0"/>
                <w:szCs w:val="21"/>
                <w:lang w:eastAsia="zh-CN"/>
              </w:rPr>
              <w:t>接待优抚对象</w:t>
            </w:r>
            <w:r>
              <w:rPr>
                <w:rFonts w:hint="eastAsia" w:ascii="黑体" w:hAnsi="宋体" w:eastAsia="黑体" w:cs="宋体"/>
                <w:kern w:val="0"/>
                <w:szCs w:val="21"/>
              </w:rPr>
              <w:t>为中心，认真落实和实施好各项</w:t>
            </w:r>
            <w:r>
              <w:rPr>
                <w:rFonts w:hint="eastAsia" w:ascii="黑体" w:hAnsi="宋体" w:eastAsia="黑体" w:cs="宋体"/>
                <w:kern w:val="0"/>
                <w:szCs w:val="21"/>
                <w:lang w:eastAsia="zh-CN"/>
              </w:rPr>
              <w:t>休养</w:t>
            </w:r>
            <w:r>
              <w:rPr>
                <w:rFonts w:hint="eastAsia" w:ascii="黑体" w:hAnsi="宋体" w:eastAsia="黑体" w:cs="宋体"/>
                <w:kern w:val="0"/>
                <w:szCs w:val="21"/>
              </w:rPr>
              <w:t>工作，全心全意为</w:t>
            </w:r>
            <w:r>
              <w:rPr>
                <w:rFonts w:hint="eastAsia" w:ascii="黑体" w:hAnsi="宋体" w:eastAsia="黑体" w:cs="宋体"/>
                <w:kern w:val="0"/>
                <w:szCs w:val="21"/>
                <w:lang w:eastAsia="zh-CN"/>
              </w:rPr>
              <w:t>优抚对象、驻昌部队</w:t>
            </w:r>
            <w:r>
              <w:rPr>
                <w:rFonts w:hint="eastAsia" w:ascii="黑体" w:hAnsi="宋体" w:eastAsia="黑体" w:cs="宋体"/>
                <w:kern w:val="0"/>
                <w:szCs w:val="21"/>
              </w:rPr>
              <w:t>服务。</w:t>
            </w:r>
          </w:p>
          <w:p>
            <w:pPr>
              <w:widowControl/>
              <w:spacing w:line="240" w:lineRule="exact"/>
              <w:jc w:val="center"/>
              <w:rPr>
                <w:rFonts w:hint="eastAsia" w:ascii="黑体" w:hAnsi="宋体" w:eastAsia="黑体" w:cs="宋体"/>
                <w:kern w:val="0"/>
                <w:sz w:val="21"/>
                <w:szCs w:val="21"/>
                <w:lang w:val="en-US" w:eastAsia="zh-CN" w:bidi="ar-SA"/>
              </w:rPr>
            </w:pPr>
          </w:p>
        </w:tc>
        <w:tc>
          <w:tcPr>
            <w:tcW w:w="3116"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kern w:val="0"/>
                <w:szCs w:val="21"/>
              </w:rPr>
              <w:t>已按</w:t>
            </w:r>
            <w:r>
              <w:rPr>
                <w:rFonts w:hint="eastAsia" w:ascii="黑体" w:hAnsi="宋体" w:eastAsia="黑体" w:cs="宋体"/>
                <w:kern w:val="0"/>
                <w:szCs w:val="21"/>
                <w:lang w:eastAsia="zh-CN"/>
              </w:rPr>
              <w:t>全</w:t>
            </w:r>
            <w:r>
              <w:rPr>
                <w:rFonts w:hint="eastAsia" w:ascii="黑体" w:hAnsi="宋体" w:eastAsia="黑体" w:cs="宋体"/>
                <w:kern w:val="0"/>
                <w:szCs w:val="21"/>
              </w:rPr>
              <w:t>年工作安排开展</w:t>
            </w:r>
            <w:r>
              <w:rPr>
                <w:rFonts w:hint="eastAsia" w:ascii="黑体" w:hAnsi="宋体" w:eastAsia="黑体" w:cs="宋体"/>
                <w:kern w:val="0"/>
                <w:szCs w:val="21"/>
                <w:lang w:eastAsia="zh-CN"/>
              </w:rPr>
              <w:t>接待优抚对象、驻昌部队</w:t>
            </w:r>
            <w:r>
              <w:rPr>
                <w:rFonts w:hint="eastAsia" w:ascii="黑体" w:hAnsi="宋体" w:eastAsia="黑体" w:cs="宋体"/>
                <w:kern w:val="0"/>
                <w:szCs w:val="21"/>
                <w:lang w:val="en-US" w:eastAsia="zh-CN"/>
              </w:rPr>
              <w:t>486人</w:t>
            </w:r>
            <w:r>
              <w:rPr>
                <w:rFonts w:hint="eastAsia" w:ascii="黑体" w:hAnsi="宋体" w:eastAsia="黑体" w:cs="宋体"/>
                <w:kern w:val="0"/>
                <w:szCs w:val="21"/>
                <w:lang w:eastAsia="zh-CN"/>
              </w:rPr>
              <w:t>疗养工作，并为优抚对象提供了良好的、优质的疗养环境</w:t>
            </w:r>
            <w:r>
              <w:rPr>
                <w:rFonts w:hint="eastAsia" w:ascii="黑体" w:hAnsi="宋体" w:eastAsia="黑体" w:cs="宋体"/>
                <w:kern w:val="0"/>
                <w:szCs w:val="21"/>
              </w:rPr>
              <w:t>，</w:t>
            </w:r>
            <w:r>
              <w:rPr>
                <w:rFonts w:hint="eastAsia" w:ascii="黑体" w:hAnsi="宋体" w:eastAsia="黑体" w:cs="宋体"/>
                <w:kern w:val="0"/>
                <w:szCs w:val="21"/>
                <w:lang w:eastAsia="zh-CN"/>
              </w:rPr>
              <w:t>切实保障优抚疗养费使用在公开，公平，公正的原则，合理规范的使用。</w:t>
            </w:r>
          </w:p>
        </w:tc>
      </w:tr>
      <w:tr>
        <w:tblPrEx>
          <w:tblCellMar>
            <w:top w:w="0" w:type="dxa"/>
            <w:left w:w="108" w:type="dxa"/>
            <w:bottom w:w="0" w:type="dxa"/>
            <w:right w:w="108" w:type="dxa"/>
          </w:tblCellMar>
        </w:tblPrEx>
        <w:trPr>
          <w:trHeight w:val="748" w:hRule="exact"/>
          <w:jc w:val="center"/>
        </w:trPr>
        <w:tc>
          <w:tcPr>
            <w:tcW w:w="586" w:type="dxa"/>
            <w:vMerge w:val="restart"/>
            <w:tcBorders>
              <w:top w:val="nil"/>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绩</w:t>
            </w:r>
            <w:r>
              <w:rPr>
                <w:rFonts w:hint="eastAsia" w:ascii="黑体" w:hAnsi="宋体" w:eastAsia="黑体" w:cs="宋体"/>
                <w:color w:val="000000"/>
                <w:kern w:val="0"/>
                <w:sz w:val="20"/>
              </w:rPr>
              <w:br w:type="textWrapping"/>
            </w:r>
            <w:r>
              <w:rPr>
                <w:rFonts w:hint="eastAsia" w:ascii="黑体" w:hAnsi="宋体" w:eastAsia="黑体" w:cs="宋体"/>
                <w:color w:val="000000"/>
                <w:kern w:val="0"/>
                <w:sz w:val="20"/>
              </w:rPr>
              <w:t>效</w:t>
            </w:r>
            <w:r>
              <w:rPr>
                <w:rFonts w:hint="eastAsia" w:ascii="黑体" w:hAnsi="宋体" w:eastAsia="黑体" w:cs="宋体"/>
                <w:color w:val="000000"/>
                <w:kern w:val="0"/>
                <w:sz w:val="20"/>
              </w:rPr>
              <w:br w:type="textWrapping"/>
            </w:r>
            <w:r>
              <w:rPr>
                <w:rFonts w:hint="eastAsia" w:ascii="黑体" w:hAnsi="宋体" w:eastAsia="黑体" w:cs="宋体"/>
                <w:color w:val="000000"/>
                <w:kern w:val="0"/>
                <w:sz w:val="20"/>
              </w:rPr>
              <w:t>指</w:t>
            </w:r>
            <w:r>
              <w:rPr>
                <w:rFonts w:hint="eastAsia" w:ascii="黑体" w:hAnsi="宋体" w:eastAsia="黑体" w:cs="宋体"/>
                <w:color w:val="000000"/>
                <w:kern w:val="0"/>
                <w:sz w:val="20"/>
              </w:rPr>
              <w:br w:type="textWrapping"/>
            </w:r>
            <w:r>
              <w:rPr>
                <w:rFonts w:hint="eastAsia" w:ascii="黑体" w:hAnsi="宋体" w:eastAsia="黑体" w:cs="宋体"/>
                <w:color w:val="000000"/>
                <w:kern w:val="0"/>
                <w:sz w:val="20"/>
              </w:rPr>
              <w:t>标</w:t>
            </w:r>
          </w:p>
        </w:tc>
        <w:tc>
          <w:tcPr>
            <w:tcW w:w="75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一级</w:t>
            </w:r>
          </w:p>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指标</w:t>
            </w:r>
          </w:p>
        </w:tc>
        <w:tc>
          <w:tcPr>
            <w:tcW w:w="1141"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二级指标</w:t>
            </w:r>
          </w:p>
        </w:tc>
        <w:tc>
          <w:tcPr>
            <w:tcW w:w="232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三级指标</w:t>
            </w:r>
          </w:p>
        </w:tc>
        <w:tc>
          <w:tcPr>
            <w:tcW w:w="111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年度</w:t>
            </w:r>
          </w:p>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指标值</w:t>
            </w:r>
          </w:p>
        </w:tc>
        <w:tc>
          <w:tcPr>
            <w:tcW w:w="77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实际</w:t>
            </w:r>
          </w:p>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完成值</w:t>
            </w:r>
          </w:p>
        </w:tc>
        <w:tc>
          <w:tcPr>
            <w:tcW w:w="47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分值</w:t>
            </w:r>
          </w:p>
        </w:tc>
        <w:tc>
          <w:tcPr>
            <w:tcW w:w="643"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得分</w:t>
            </w:r>
          </w:p>
        </w:tc>
        <w:tc>
          <w:tcPr>
            <w:tcW w:w="12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偏差原因分析及改进措施</w:t>
            </w:r>
          </w:p>
        </w:tc>
      </w:tr>
      <w:tr>
        <w:tblPrEx>
          <w:tblCellMar>
            <w:top w:w="0" w:type="dxa"/>
            <w:left w:w="108" w:type="dxa"/>
            <w:bottom w:w="0" w:type="dxa"/>
            <w:right w:w="108" w:type="dxa"/>
          </w:tblCellMar>
        </w:tblPrEx>
        <w:trPr>
          <w:trHeight w:val="604"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754"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产出</w:t>
            </w:r>
          </w:p>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指标</w:t>
            </w:r>
          </w:p>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(50分）</w:t>
            </w:r>
          </w:p>
        </w:tc>
        <w:tc>
          <w:tcPr>
            <w:tcW w:w="1141"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数量指标</w:t>
            </w:r>
          </w:p>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（20分）</w:t>
            </w:r>
          </w:p>
        </w:tc>
        <w:tc>
          <w:tcPr>
            <w:tcW w:w="2321" w:type="dxa"/>
            <w:gridSpan w:val="3"/>
            <w:tcBorders>
              <w:top w:val="single" w:color="auto" w:sz="4" w:space="0"/>
              <w:left w:val="nil"/>
              <w:right w:val="single" w:color="auto" w:sz="4" w:space="0"/>
            </w:tcBorders>
            <w:noWrap w:val="0"/>
            <w:vAlign w:val="center"/>
          </w:tcPr>
          <w:p>
            <w:pPr>
              <w:widowControl/>
              <w:spacing w:line="240" w:lineRule="exact"/>
              <w:ind w:left="-63" w:leftChars="-30" w:right="-63" w:rightChars="-30"/>
              <w:jc w:val="left"/>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接待优抚对象、驻昌部队486人</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100%</w:t>
            </w:r>
          </w:p>
        </w:tc>
        <w:tc>
          <w:tcPr>
            <w:tcW w:w="770" w:type="dxa"/>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100%</w:t>
            </w:r>
          </w:p>
        </w:tc>
        <w:tc>
          <w:tcPr>
            <w:tcW w:w="4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20</w:t>
            </w:r>
          </w:p>
        </w:tc>
        <w:tc>
          <w:tcPr>
            <w:tcW w:w="64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20</w:t>
            </w:r>
          </w:p>
        </w:tc>
        <w:tc>
          <w:tcPr>
            <w:tcW w:w="1227" w:type="dxa"/>
            <w:gridSpan w:val="2"/>
            <w:tcBorders>
              <w:top w:val="single" w:color="auto" w:sz="4" w:space="0"/>
              <w:left w:val="nil"/>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r>
      <w:tr>
        <w:tblPrEx>
          <w:tblCellMar>
            <w:top w:w="0" w:type="dxa"/>
            <w:left w:w="108" w:type="dxa"/>
            <w:bottom w:w="0" w:type="dxa"/>
            <w:right w:w="108" w:type="dxa"/>
          </w:tblCellMar>
        </w:tblPrEx>
        <w:trPr>
          <w:trHeight w:val="2118"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75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1141"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质量指标</w:t>
            </w:r>
          </w:p>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（15分）</w:t>
            </w:r>
          </w:p>
        </w:tc>
        <w:tc>
          <w:tcPr>
            <w:tcW w:w="2321" w:type="dxa"/>
            <w:gridSpan w:val="3"/>
            <w:tcBorders>
              <w:top w:val="single" w:color="auto" w:sz="4" w:space="0"/>
              <w:left w:val="nil"/>
              <w:right w:val="single" w:color="auto" w:sz="4" w:space="0"/>
            </w:tcBorders>
            <w:noWrap w:val="0"/>
            <w:vAlign w:val="center"/>
          </w:tcPr>
          <w:p>
            <w:pPr>
              <w:widowControl/>
              <w:spacing w:line="240" w:lineRule="exact"/>
              <w:ind w:right="-63" w:rightChars="-30"/>
              <w:jc w:val="left"/>
              <w:rPr>
                <w:rFonts w:hint="eastAsia" w:ascii="黑体" w:hAnsi="宋体" w:eastAsia="黑体" w:cs="宋体"/>
                <w:color w:val="000000"/>
                <w:kern w:val="0"/>
                <w:sz w:val="20"/>
              </w:rPr>
            </w:pPr>
            <w:r>
              <w:rPr>
                <w:rFonts w:hint="eastAsia" w:ascii="黑体" w:hAnsi="宋体" w:eastAsia="黑体" w:cs="宋体"/>
                <w:kern w:val="0"/>
                <w:sz w:val="18"/>
                <w:szCs w:val="18"/>
                <w:lang w:val="en-US" w:eastAsia="zh-CN"/>
              </w:rPr>
              <w:t>严格按照上级部门规定为优抚对象提供伙食、休养等最优质的服务</w:t>
            </w:r>
          </w:p>
          <w:p>
            <w:pPr>
              <w:widowControl/>
              <w:spacing w:line="240" w:lineRule="exact"/>
              <w:ind w:right="-63" w:rightChars="-30"/>
              <w:jc w:val="left"/>
              <w:rPr>
                <w:rFonts w:hint="eastAsia" w:ascii="黑体" w:hAnsi="宋体" w:eastAsia="黑体" w:cs="宋体"/>
                <w:color w:val="000000"/>
                <w:kern w:val="0"/>
                <w:sz w:val="20"/>
              </w:rPr>
            </w:pPr>
          </w:p>
        </w:tc>
        <w:tc>
          <w:tcPr>
            <w:tcW w:w="111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100%</w:t>
            </w:r>
          </w:p>
        </w:tc>
        <w:tc>
          <w:tcPr>
            <w:tcW w:w="770" w:type="dxa"/>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90%</w:t>
            </w:r>
          </w:p>
        </w:tc>
        <w:tc>
          <w:tcPr>
            <w:tcW w:w="4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15</w:t>
            </w:r>
          </w:p>
        </w:tc>
        <w:tc>
          <w:tcPr>
            <w:tcW w:w="64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13.5</w:t>
            </w:r>
          </w:p>
        </w:tc>
        <w:tc>
          <w:tcPr>
            <w:tcW w:w="12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kern w:val="0"/>
                <w:szCs w:val="21"/>
                <w:lang w:val="en-US" w:eastAsia="zh-CN"/>
              </w:rPr>
              <w:t>由于省级接待标准调标，市级下拨经费未调整，导致服务质量存在不足，已向财政有关部门报告协调</w:t>
            </w:r>
          </w:p>
        </w:tc>
      </w:tr>
      <w:tr>
        <w:tblPrEx>
          <w:tblCellMar>
            <w:top w:w="0" w:type="dxa"/>
            <w:left w:w="108" w:type="dxa"/>
            <w:bottom w:w="0" w:type="dxa"/>
            <w:right w:w="108" w:type="dxa"/>
          </w:tblCellMar>
        </w:tblPrEx>
        <w:trPr>
          <w:trHeight w:val="604"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75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1141"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时效指标</w:t>
            </w:r>
          </w:p>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（5分）</w:t>
            </w:r>
          </w:p>
        </w:tc>
        <w:tc>
          <w:tcPr>
            <w:tcW w:w="2321" w:type="dxa"/>
            <w:gridSpan w:val="3"/>
            <w:tcBorders>
              <w:top w:val="single" w:color="auto" w:sz="4" w:space="0"/>
              <w:left w:val="nil"/>
              <w:right w:val="single" w:color="auto" w:sz="4" w:space="0"/>
            </w:tcBorders>
            <w:noWrap w:val="0"/>
            <w:vAlign w:val="center"/>
          </w:tcPr>
          <w:p>
            <w:pPr>
              <w:widowControl/>
              <w:spacing w:line="240" w:lineRule="exact"/>
              <w:ind w:right="-63" w:rightChars="-30"/>
              <w:jc w:val="left"/>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180个工作日之内完成</w:t>
            </w:r>
          </w:p>
          <w:p>
            <w:pPr>
              <w:widowControl/>
              <w:spacing w:line="240" w:lineRule="exact"/>
              <w:ind w:right="-63" w:rightChars="-30"/>
              <w:jc w:val="left"/>
              <w:rPr>
                <w:rFonts w:hint="eastAsia" w:ascii="黑体" w:hAnsi="宋体" w:eastAsia="黑体" w:cs="宋体"/>
                <w:color w:val="000000"/>
                <w:kern w:val="0"/>
                <w:sz w:val="20"/>
              </w:rPr>
            </w:pPr>
          </w:p>
        </w:tc>
        <w:tc>
          <w:tcPr>
            <w:tcW w:w="111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100%</w:t>
            </w:r>
          </w:p>
        </w:tc>
        <w:tc>
          <w:tcPr>
            <w:tcW w:w="770" w:type="dxa"/>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100%</w:t>
            </w:r>
          </w:p>
        </w:tc>
        <w:tc>
          <w:tcPr>
            <w:tcW w:w="4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5</w:t>
            </w:r>
          </w:p>
        </w:tc>
        <w:tc>
          <w:tcPr>
            <w:tcW w:w="64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5</w:t>
            </w:r>
          </w:p>
        </w:tc>
        <w:tc>
          <w:tcPr>
            <w:tcW w:w="12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r>
      <w:tr>
        <w:tblPrEx>
          <w:tblCellMar>
            <w:top w:w="0" w:type="dxa"/>
            <w:left w:w="108" w:type="dxa"/>
            <w:bottom w:w="0" w:type="dxa"/>
            <w:right w:w="108" w:type="dxa"/>
          </w:tblCellMar>
        </w:tblPrEx>
        <w:trPr>
          <w:trHeight w:val="2324"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75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1141"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成本指标</w:t>
            </w:r>
          </w:p>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（10分）</w:t>
            </w:r>
          </w:p>
        </w:tc>
        <w:tc>
          <w:tcPr>
            <w:tcW w:w="232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right="-63" w:rightChars="-30"/>
              <w:jc w:val="left"/>
              <w:rPr>
                <w:rFonts w:hint="eastAsia" w:ascii="黑体" w:hAnsi="宋体" w:eastAsia="黑体" w:cs="宋体"/>
                <w:color w:val="000000"/>
                <w:kern w:val="0"/>
                <w:sz w:val="20"/>
              </w:rPr>
            </w:pPr>
          </w:p>
          <w:p>
            <w:pPr>
              <w:widowControl/>
              <w:spacing w:line="240" w:lineRule="exact"/>
              <w:ind w:right="-63" w:rightChars="-30"/>
              <w:jc w:val="left"/>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人员经费成本1000/元每人，总计约48.6万元；历年疗养费缺口147.4万元</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100%</w:t>
            </w:r>
          </w:p>
        </w:tc>
        <w:tc>
          <w:tcPr>
            <w:tcW w:w="770" w:type="dxa"/>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100%</w:t>
            </w:r>
          </w:p>
        </w:tc>
        <w:tc>
          <w:tcPr>
            <w:tcW w:w="4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10</w:t>
            </w:r>
          </w:p>
        </w:tc>
        <w:tc>
          <w:tcPr>
            <w:tcW w:w="64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10</w:t>
            </w:r>
          </w:p>
        </w:tc>
        <w:tc>
          <w:tcPr>
            <w:tcW w:w="12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eastAsia="zh-CN"/>
              </w:rPr>
            </w:pPr>
            <w:r>
              <w:rPr>
                <w:rFonts w:hint="eastAsia" w:ascii="黑体" w:hAnsi="宋体" w:eastAsia="黑体" w:cs="宋体"/>
                <w:color w:val="000000"/>
                <w:kern w:val="0"/>
                <w:sz w:val="20"/>
                <w:lang w:eastAsia="zh-CN"/>
              </w:rPr>
              <w:t>由于历年来疗养费缺口较大，导至所欠副付食品菜款工人工资等费用都没有按时结算。以后此类问题应不会出现</w:t>
            </w:r>
          </w:p>
        </w:tc>
      </w:tr>
      <w:tr>
        <w:tblPrEx>
          <w:tblCellMar>
            <w:top w:w="0" w:type="dxa"/>
            <w:left w:w="108" w:type="dxa"/>
            <w:bottom w:w="0" w:type="dxa"/>
            <w:right w:w="108" w:type="dxa"/>
          </w:tblCellMar>
        </w:tblPrEx>
        <w:trPr>
          <w:trHeight w:val="769"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754"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效益</w:t>
            </w:r>
          </w:p>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指标</w:t>
            </w:r>
          </w:p>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(30分）</w:t>
            </w:r>
          </w:p>
        </w:tc>
        <w:tc>
          <w:tcPr>
            <w:tcW w:w="1141"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经济效益</w:t>
            </w:r>
          </w:p>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指标</w:t>
            </w:r>
          </w:p>
        </w:tc>
        <w:tc>
          <w:tcPr>
            <w:tcW w:w="232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right="-63" w:rightChars="-30"/>
              <w:jc w:val="left"/>
              <w:rPr>
                <w:rFonts w:hint="eastAsia" w:ascii="黑体" w:hAnsi="宋体" w:eastAsia="黑体" w:cs="宋体"/>
                <w:color w:val="000000"/>
                <w:kern w:val="0"/>
                <w:sz w:val="20"/>
              </w:rPr>
            </w:pPr>
          </w:p>
          <w:p>
            <w:pPr>
              <w:widowControl/>
              <w:spacing w:line="240" w:lineRule="exact"/>
              <w:ind w:right="-63" w:rightChars="-30"/>
              <w:jc w:val="left"/>
              <w:rPr>
                <w:rFonts w:hint="eastAsia" w:ascii="黑体" w:hAnsi="宋体" w:eastAsia="黑体" w:cs="宋体"/>
                <w:color w:val="000000"/>
                <w:kern w:val="0"/>
                <w:sz w:val="20"/>
                <w:lang w:eastAsia="zh-CN"/>
              </w:rPr>
            </w:pPr>
            <w:r>
              <w:rPr>
                <w:rFonts w:hint="eastAsia" w:ascii="黑体" w:hAnsi="宋体" w:eastAsia="黑体" w:cs="宋体"/>
                <w:color w:val="000000"/>
                <w:kern w:val="0"/>
                <w:sz w:val="20"/>
                <w:lang w:eastAsia="zh-CN"/>
              </w:rPr>
              <w:t>无</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770" w:type="dxa"/>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4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64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12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r>
      <w:tr>
        <w:tblPrEx>
          <w:tblCellMar>
            <w:top w:w="0" w:type="dxa"/>
            <w:left w:w="108" w:type="dxa"/>
            <w:bottom w:w="0" w:type="dxa"/>
            <w:right w:w="108" w:type="dxa"/>
          </w:tblCellMar>
        </w:tblPrEx>
        <w:trPr>
          <w:trHeight w:val="1224"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75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1141"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社会效益</w:t>
            </w:r>
          </w:p>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指标</w:t>
            </w:r>
          </w:p>
        </w:tc>
        <w:tc>
          <w:tcPr>
            <w:tcW w:w="232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right="-63" w:rightChars="-30"/>
              <w:jc w:val="left"/>
              <w:rPr>
                <w:rFonts w:hint="eastAsia" w:ascii="黑体" w:hAnsi="宋体" w:eastAsia="黑体" w:cs="宋体"/>
                <w:color w:val="000000"/>
                <w:kern w:val="0"/>
                <w:sz w:val="20"/>
              </w:rPr>
            </w:pPr>
          </w:p>
          <w:p>
            <w:pPr>
              <w:widowControl/>
              <w:spacing w:line="240" w:lineRule="exact"/>
              <w:ind w:right="-63" w:rightChars="-30"/>
              <w:jc w:val="left"/>
              <w:rPr>
                <w:rFonts w:hint="eastAsia" w:ascii="黑体" w:hAnsi="宋体" w:eastAsia="黑体" w:cs="宋体"/>
                <w:color w:val="000000"/>
                <w:kern w:val="0"/>
                <w:sz w:val="20"/>
              </w:rPr>
            </w:pPr>
            <w:r>
              <w:rPr>
                <w:rFonts w:hint="eastAsia" w:ascii="黑体" w:hAnsi="宋体" w:eastAsia="黑体" w:cs="宋体"/>
                <w:kern w:val="0"/>
                <w:szCs w:val="21"/>
                <w:lang w:val="en-US" w:eastAsia="zh-CN"/>
              </w:rPr>
              <w:t>为优抚对象提供了良好的，优质的疗养环境，加强了军民团结的良好局面</w:t>
            </w:r>
          </w:p>
        </w:tc>
        <w:tc>
          <w:tcPr>
            <w:tcW w:w="1115" w:type="dxa"/>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100%</w:t>
            </w:r>
          </w:p>
        </w:tc>
        <w:tc>
          <w:tcPr>
            <w:tcW w:w="770" w:type="dxa"/>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100%</w:t>
            </w:r>
          </w:p>
        </w:tc>
        <w:tc>
          <w:tcPr>
            <w:tcW w:w="4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15</w:t>
            </w:r>
          </w:p>
        </w:tc>
        <w:tc>
          <w:tcPr>
            <w:tcW w:w="64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15</w:t>
            </w:r>
          </w:p>
        </w:tc>
        <w:tc>
          <w:tcPr>
            <w:tcW w:w="12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r>
      <w:tr>
        <w:tblPrEx>
          <w:tblCellMar>
            <w:top w:w="0" w:type="dxa"/>
            <w:left w:w="108" w:type="dxa"/>
            <w:bottom w:w="0" w:type="dxa"/>
            <w:right w:w="108" w:type="dxa"/>
          </w:tblCellMar>
        </w:tblPrEx>
        <w:trPr>
          <w:trHeight w:val="544"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75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1141"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生态效益</w:t>
            </w:r>
          </w:p>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指标</w:t>
            </w:r>
          </w:p>
        </w:tc>
        <w:tc>
          <w:tcPr>
            <w:tcW w:w="2321" w:type="dxa"/>
            <w:gridSpan w:val="3"/>
            <w:tcBorders>
              <w:top w:val="single" w:color="auto" w:sz="4" w:space="0"/>
              <w:left w:val="nil"/>
              <w:right w:val="single" w:color="auto" w:sz="4" w:space="0"/>
            </w:tcBorders>
            <w:noWrap w:val="0"/>
            <w:vAlign w:val="center"/>
          </w:tcPr>
          <w:p>
            <w:pPr>
              <w:widowControl/>
              <w:spacing w:line="240" w:lineRule="exact"/>
              <w:ind w:right="-63" w:rightChars="-30"/>
              <w:jc w:val="left"/>
              <w:rPr>
                <w:rFonts w:hint="eastAsia" w:ascii="黑体" w:hAnsi="宋体" w:eastAsia="黑体" w:cs="宋体"/>
                <w:color w:val="000000"/>
                <w:kern w:val="0"/>
                <w:sz w:val="20"/>
                <w:lang w:eastAsia="zh-CN"/>
              </w:rPr>
            </w:pPr>
            <w:r>
              <w:rPr>
                <w:rFonts w:hint="eastAsia" w:ascii="黑体" w:hAnsi="宋体" w:eastAsia="黑体" w:cs="宋体"/>
                <w:color w:val="000000"/>
                <w:kern w:val="0"/>
                <w:sz w:val="20"/>
                <w:lang w:eastAsia="zh-CN"/>
              </w:rPr>
              <w:t>无</w:t>
            </w:r>
          </w:p>
          <w:p>
            <w:pPr>
              <w:widowControl/>
              <w:spacing w:line="240" w:lineRule="exact"/>
              <w:ind w:right="-63" w:rightChars="-30"/>
              <w:jc w:val="left"/>
              <w:rPr>
                <w:rFonts w:hint="eastAsia" w:ascii="黑体" w:hAnsi="宋体" w:eastAsia="黑体" w:cs="宋体"/>
                <w:color w:val="000000"/>
                <w:kern w:val="0"/>
                <w:sz w:val="20"/>
              </w:rPr>
            </w:pPr>
          </w:p>
        </w:tc>
        <w:tc>
          <w:tcPr>
            <w:tcW w:w="111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770" w:type="dxa"/>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4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64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12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r>
      <w:tr>
        <w:tblPrEx>
          <w:tblCellMar>
            <w:top w:w="0" w:type="dxa"/>
            <w:left w:w="108" w:type="dxa"/>
            <w:bottom w:w="0" w:type="dxa"/>
            <w:right w:w="108" w:type="dxa"/>
          </w:tblCellMar>
        </w:tblPrEx>
        <w:trPr>
          <w:trHeight w:val="1019"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75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1141"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可持续影响指标</w:t>
            </w:r>
          </w:p>
        </w:tc>
        <w:tc>
          <w:tcPr>
            <w:tcW w:w="2321" w:type="dxa"/>
            <w:gridSpan w:val="3"/>
            <w:tcBorders>
              <w:top w:val="single" w:color="auto" w:sz="4" w:space="0"/>
              <w:left w:val="nil"/>
              <w:right w:val="single" w:color="auto" w:sz="4" w:space="0"/>
            </w:tcBorders>
            <w:noWrap w:val="0"/>
            <w:vAlign w:val="center"/>
          </w:tcPr>
          <w:p>
            <w:pPr>
              <w:widowControl/>
              <w:spacing w:line="240" w:lineRule="exact"/>
              <w:ind w:right="-63" w:rightChars="-30"/>
              <w:jc w:val="left"/>
              <w:rPr>
                <w:rFonts w:hint="eastAsia" w:ascii="黑体" w:hAnsi="宋体" w:eastAsia="黑体" w:cs="宋体"/>
                <w:color w:val="000000"/>
                <w:kern w:val="0"/>
                <w:sz w:val="20"/>
              </w:rPr>
            </w:pPr>
          </w:p>
          <w:p>
            <w:pPr>
              <w:widowControl/>
              <w:spacing w:line="240" w:lineRule="exact"/>
              <w:ind w:right="-63" w:rightChars="-30"/>
              <w:jc w:val="left"/>
              <w:rPr>
                <w:rFonts w:hint="eastAsia" w:ascii="黑体" w:hAnsi="宋体" w:eastAsia="黑体" w:cs="宋体"/>
                <w:color w:val="000000"/>
                <w:kern w:val="0"/>
                <w:sz w:val="20"/>
              </w:rPr>
            </w:pPr>
            <w:r>
              <w:rPr>
                <w:rFonts w:hint="eastAsia" w:ascii="黑体" w:hAnsi="宋体" w:eastAsia="黑体" w:cs="宋体"/>
                <w:kern w:val="0"/>
                <w:szCs w:val="21"/>
                <w:lang w:val="en-US" w:eastAsia="zh-CN"/>
              </w:rPr>
              <w:t>长期性项目，每年接收优抚对象，有长期发展规划</w:t>
            </w:r>
          </w:p>
          <w:p>
            <w:pPr>
              <w:widowControl/>
              <w:spacing w:line="240" w:lineRule="exact"/>
              <w:ind w:right="-63" w:rightChars="-30"/>
              <w:jc w:val="left"/>
              <w:rPr>
                <w:rFonts w:hint="eastAsia" w:ascii="黑体" w:hAnsi="宋体" w:eastAsia="黑体" w:cs="宋体"/>
                <w:color w:val="000000"/>
                <w:kern w:val="0"/>
                <w:sz w:val="20"/>
              </w:rPr>
            </w:pPr>
          </w:p>
        </w:tc>
        <w:tc>
          <w:tcPr>
            <w:tcW w:w="111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100%</w:t>
            </w:r>
          </w:p>
        </w:tc>
        <w:tc>
          <w:tcPr>
            <w:tcW w:w="770" w:type="dxa"/>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100%</w:t>
            </w:r>
          </w:p>
        </w:tc>
        <w:tc>
          <w:tcPr>
            <w:tcW w:w="4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15</w:t>
            </w:r>
          </w:p>
        </w:tc>
        <w:tc>
          <w:tcPr>
            <w:tcW w:w="64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15</w:t>
            </w:r>
          </w:p>
        </w:tc>
        <w:tc>
          <w:tcPr>
            <w:tcW w:w="12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r>
      <w:tr>
        <w:tblPrEx>
          <w:tblCellMar>
            <w:top w:w="0" w:type="dxa"/>
            <w:left w:w="108" w:type="dxa"/>
            <w:bottom w:w="0" w:type="dxa"/>
            <w:right w:w="108" w:type="dxa"/>
          </w:tblCellMar>
        </w:tblPrEx>
        <w:trPr>
          <w:trHeight w:val="1350"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754" w:type="dxa"/>
            <w:tcBorders>
              <w:top w:val="nil"/>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满意度</w:t>
            </w:r>
          </w:p>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指标</w:t>
            </w:r>
          </w:p>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(10分）</w:t>
            </w:r>
          </w:p>
        </w:tc>
        <w:tc>
          <w:tcPr>
            <w:tcW w:w="1141"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服务对象满意度指标（10分）</w:t>
            </w:r>
          </w:p>
        </w:tc>
        <w:tc>
          <w:tcPr>
            <w:tcW w:w="2321" w:type="dxa"/>
            <w:gridSpan w:val="3"/>
            <w:tcBorders>
              <w:top w:val="single" w:color="auto" w:sz="4" w:space="0"/>
              <w:left w:val="nil"/>
              <w:right w:val="single" w:color="auto" w:sz="4" w:space="0"/>
            </w:tcBorders>
            <w:noWrap w:val="0"/>
            <w:vAlign w:val="center"/>
          </w:tcPr>
          <w:p>
            <w:pPr>
              <w:widowControl/>
              <w:spacing w:line="240" w:lineRule="exact"/>
              <w:ind w:right="-63" w:rightChars="-30"/>
              <w:jc w:val="left"/>
              <w:rPr>
                <w:rFonts w:hint="eastAsia" w:ascii="黑体" w:hAnsi="宋体" w:eastAsia="黑体" w:cs="宋体"/>
                <w:color w:val="000000"/>
                <w:kern w:val="0"/>
                <w:sz w:val="20"/>
              </w:rPr>
            </w:pPr>
          </w:p>
          <w:p>
            <w:pPr>
              <w:widowControl/>
              <w:spacing w:line="240" w:lineRule="exact"/>
              <w:ind w:right="-63" w:rightChars="-30"/>
              <w:jc w:val="left"/>
              <w:rPr>
                <w:rFonts w:hint="eastAsia" w:ascii="黑体" w:hAnsi="宋体" w:eastAsia="黑体" w:cs="宋体"/>
                <w:color w:val="000000"/>
                <w:kern w:val="0"/>
                <w:sz w:val="20"/>
              </w:rPr>
            </w:pPr>
            <w:r>
              <w:rPr>
                <w:rFonts w:hint="eastAsia" w:ascii="黑体" w:hAnsi="宋体" w:eastAsia="黑体" w:cs="宋体"/>
                <w:kern w:val="0"/>
                <w:szCs w:val="21"/>
                <w:lang w:val="en-US" w:eastAsia="zh-CN"/>
              </w:rPr>
              <w:t>采用问卷调查，座谈，电话回访，上访调研</w:t>
            </w:r>
          </w:p>
        </w:tc>
        <w:tc>
          <w:tcPr>
            <w:tcW w:w="1115" w:type="dxa"/>
            <w:tcBorders>
              <w:top w:val="single" w:color="auto" w:sz="4" w:space="0"/>
              <w:left w:val="nil"/>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100%</w:t>
            </w:r>
          </w:p>
        </w:tc>
        <w:tc>
          <w:tcPr>
            <w:tcW w:w="7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90%</w:t>
            </w:r>
          </w:p>
        </w:tc>
        <w:tc>
          <w:tcPr>
            <w:tcW w:w="4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10</w:t>
            </w:r>
          </w:p>
        </w:tc>
        <w:tc>
          <w:tcPr>
            <w:tcW w:w="64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9</w:t>
            </w:r>
          </w:p>
        </w:tc>
        <w:tc>
          <w:tcPr>
            <w:tcW w:w="12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kern w:val="0"/>
                <w:szCs w:val="21"/>
                <w:lang w:val="en-US" w:eastAsia="zh-CN"/>
              </w:rPr>
              <w:t>有优抚对象提出建议部分工作不够到位，以后将继续改进</w:t>
            </w:r>
          </w:p>
        </w:tc>
      </w:tr>
      <w:tr>
        <w:tblPrEx>
          <w:tblCellMar>
            <w:top w:w="0" w:type="dxa"/>
            <w:left w:w="108" w:type="dxa"/>
            <w:bottom w:w="0" w:type="dxa"/>
            <w:right w:w="108" w:type="dxa"/>
          </w:tblCellMar>
        </w:tblPrEx>
        <w:trPr>
          <w:trHeight w:val="302" w:hRule="exact"/>
          <w:jc w:val="center"/>
        </w:trPr>
        <w:tc>
          <w:tcPr>
            <w:tcW w:w="668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总分</w:t>
            </w:r>
          </w:p>
        </w:tc>
        <w:tc>
          <w:tcPr>
            <w:tcW w:w="47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100</w:t>
            </w:r>
          </w:p>
        </w:tc>
        <w:tc>
          <w:tcPr>
            <w:tcW w:w="643"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95.5</w:t>
            </w:r>
          </w:p>
        </w:tc>
        <w:tc>
          <w:tcPr>
            <w:tcW w:w="12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r>
    </w:tbl>
    <w:p>
      <w:pPr>
        <w:rPr>
          <w:rFonts w:hint="default" w:eastAsia="黑体"/>
          <w:lang w:val="en-US" w:eastAsia="zh-CN"/>
        </w:rPr>
      </w:pPr>
    </w:p>
    <w:p/>
    <w:p>
      <w:pPr>
        <w:spacing w:line="560" w:lineRule="exact"/>
      </w:pPr>
    </w:p>
    <w:p>
      <w:pPr>
        <w:pageBreakBefore w:val="0"/>
        <w:kinsoku/>
        <w:wordWrap/>
        <w:overflowPunct/>
        <w:topLinePunct w:val="0"/>
        <w:autoSpaceDE/>
        <w:autoSpaceDN/>
        <w:bidi w:val="0"/>
        <w:spacing w:line="360" w:lineRule="auto"/>
        <w:textAlignment w:val="auto"/>
        <w:rPr>
          <w:rFonts w:hint="eastAsia" w:ascii="仿宋" w:hAnsi="仿宋" w:eastAsia="仿宋"/>
          <w:sz w:val="32"/>
          <w:szCs w:val="32"/>
        </w:rPr>
      </w:pPr>
    </w:p>
    <w:p>
      <w:pPr>
        <w:pageBreakBefore w:val="0"/>
        <w:numPr>
          <w:ilvl w:val="0"/>
          <w:numId w:val="3"/>
        </w:numPr>
        <w:kinsoku/>
        <w:wordWrap/>
        <w:overflowPunct/>
        <w:topLinePunct w:val="0"/>
        <w:autoSpaceDE/>
        <w:autoSpaceDN/>
        <w:bidi w:val="0"/>
        <w:snapToGrid w:val="0"/>
        <w:spacing w:line="360" w:lineRule="auto"/>
        <w:textAlignment w:val="auto"/>
        <w:rPr>
          <w:rFonts w:ascii="黑体" w:eastAsia="黑体"/>
          <w:sz w:val="32"/>
          <w:szCs w:val="32"/>
        </w:rPr>
      </w:pPr>
      <w:r>
        <w:rPr>
          <w:rFonts w:hint="eastAsia" w:ascii="黑体" w:eastAsia="黑体"/>
          <w:sz w:val="32"/>
          <w:szCs w:val="32"/>
        </w:rPr>
        <w:t>评价方法</w:t>
      </w:r>
    </w:p>
    <w:p>
      <w:pPr>
        <w:pageBreakBefore w:val="0"/>
        <w:kinsoku/>
        <w:wordWrap/>
        <w:overflowPunct/>
        <w:topLinePunct w:val="0"/>
        <w:autoSpaceDE/>
        <w:autoSpaceDN/>
        <w:bidi w:val="0"/>
        <w:snapToGrid w:val="0"/>
        <w:spacing w:line="360" w:lineRule="auto"/>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组织相关人员对201</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年度项目绩效进行自我评价。根据省、市相关政策制度，采用问卷调查、座谈、电话回访、上户调研等形式，收集相关信息资料，对各项指标进行逐项逐条审核，形成南昌</w:t>
      </w:r>
      <w:r>
        <w:rPr>
          <w:rFonts w:hint="eastAsia" w:ascii="仿宋" w:hAnsi="仿宋" w:eastAsia="仿宋" w:cs="仿宋_GB2312"/>
          <w:sz w:val="32"/>
          <w:szCs w:val="32"/>
          <w:lang w:eastAsia="zh-CN"/>
        </w:rPr>
        <w:t>市优抚对象庐山休养所</w:t>
      </w:r>
      <w:r>
        <w:rPr>
          <w:rFonts w:hint="eastAsia" w:ascii="仿宋" w:hAnsi="仿宋" w:eastAsia="仿宋" w:cs="仿宋_GB2312"/>
          <w:sz w:val="32"/>
          <w:szCs w:val="32"/>
        </w:rPr>
        <w:t>项目支出绩效评价报告。</w:t>
      </w:r>
    </w:p>
    <w:p>
      <w:pPr>
        <w:pageBreakBefore w:val="0"/>
        <w:numPr>
          <w:ilvl w:val="0"/>
          <w:numId w:val="3"/>
        </w:numPr>
        <w:kinsoku/>
        <w:wordWrap/>
        <w:overflowPunct/>
        <w:topLinePunct w:val="0"/>
        <w:autoSpaceDE/>
        <w:autoSpaceDN/>
        <w:bidi w:val="0"/>
        <w:snapToGrid w:val="0"/>
        <w:spacing w:line="360" w:lineRule="auto"/>
        <w:textAlignment w:val="auto"/>
        <w:rPr>
          <w:rFonts w:ascii="黑体" w:eastAsia="黑体"/>
          <w:sz w:val="32"/>
          <w:szCs w:val="32"/>
        </w:rPr>
      </w:pPr>
      <w:r>
        <w:rPr>
          <w:rFonts w:hint="eastAsia" w:ascii="黑体" w:eastAsia="黑体"/>
          <w:sz w:val="32"/>
          <w:szCs w:val="32"/>
        </w:rPr>
        <w:t>评价标准</w:t>
      </w:r>
    </w:p>
    <w:p>
      <w:pPr>
        <w:pageBreakBefore w:val="0"/>
        <w:kinsoku/>
        <w:wordWrap/>
        <w:overflowPunct/>
        <w:topLinePunct w:val="0"/>
        <w:autoSpaceDE/>
        <w:autoSpaceDN/>
        <w:bidi w:val="0"/>
        <w:snapToGrid w:val="0"/>
        <w:spacing w:line="360" w:lineRule="auto"/>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项目按照项目执行率指标、项目产出指标、项目效益指标、项目满意度指标四项一级指标分别下设相应的二级和三级指标进行绩效评价。</w:t>
      </w:r>
    </w:p>
    <w:p>
      <w:pPr>
        <w:pageBreakBefore w:val="0"/>
        <w:kinsoku/>
        <w:wordWrap/>
        <w:overflowPunct/>
        <w:topLinePunct w:val="0"/>
        <w:autoSpaceDE/>
        <w:autoSpaceDN/>
        <w:bidi w:val="0"/>
        <w:snapToGrid w:val="0"/>
        <w:spacing w:line="360" w:lineRule="auto"/>
        <w:ind w:firstLine="640" w:firstLineChars="200"/>
        <w:textAlignment w:val="auto"/>
        <w:rPr>
          <w:rFonts w:ascii="黑体" w:eastAsia="黑体"/>
          <w:sz w:val="32"/>
          <w:szCs w:val="32"/>
        </w:rPr>
      </w:pPr>
      <w:r>
        <w:rPr>
          <w:rFonts w:hint="eastAsia" w:ascii="黑体" w:eastAsia="黑体"/>
          <w:sz w:val="32"/>
          <w:szCs w:val="32"/>
        </w:rPr>
        <w:t>（三）绩效评价工作过程</w:t>
      </w:r>
    </w:p>
    <w:p>
      <w:pPr>
        <w:pageBreakBefore w:val="0"/>
        <w:kinsoku/>
        <w:wordWrap/>
        <w:overflowPunct/>
        <w:topLinePunct w:val="0"/>
        <w:autoSpaceDE/>
        <w:autoSpaceDN/>
        <w:bidi w:val="0"/>
        <w:spacing w:line="360" w:lineRule="auto"/>
        <w:ind w:firstLine="640" w:firstLineChars="200"/>
        <w:textAlignment w:val="auto"/>
        <w:rPr>
          <w:rFonts w:ascii="仿宋" w:hAnsi="仿宋" w:eastAsia="仿宋"/>
          <w:sz w:val="32"/>
          <w:szCs w:val="32"/>
        </w:rPr>
      </w:pPr>
      <w:r>
        <w:rPr>
          <w:rFonts w:hint="eastAsia" w:ascii="仿宋" w:hAnsi="仿宋" w:eastAsia="仿宋"/>
          <w:sz w:val="32"/>
          <w:szCs w:val="32"/>
        </w:rPr>
        <w:t>本项目绩效评价工作的过程，南昌</w:t>
      </w:r>
      <w:r>
        <w:rPr>
          <w:rFonts w:hint="eastAsia" w:ascii="仿宋" w:hAnsi="仿宋" w:eastAsia="仿宋"/>
          <w:sz w:val="32"/>
          <w:szCs w:val="32"/>
          <w:lang w:eastAsia="zh-CN"/>
        </w:rPr>
        <w:t>市优抚对象庐山休养所</w:t>
      </w:r>
      <w:r>
        <w:rPr>
          <w:rFonts w:hint="eastAsia" w:ascii="仿宋" w:hAnsi="仿宋" w:eastAsia="仿宋"/>
          <w:sz w:val="32"/>
          <w:szCs w:val="32"/>
        </w:rPr>
        <w:t>一是加强组织领导，成立了以主要领导为组长的工作领导小组，制定了绩效评价工作方案，明确了工作要求及工作步骤；二是客观评价，按照要求合理设置评价指标，对照绩效指标，开展实际与计划的对比分析，实事求是地评价完成情况；三是明确责任，建立绩效评价工作责任制，将绩效评价工作责任明确到部门和相关责任人。</w:t>
      </w:r>
    </w:p>
    <w:p>
      <w:pPr>
        <w:pageBreakBefore w:val="0"/>
        <w:numPr>
          <w:ilvl w:val="0"/>
          <w:numId w:val="4"/>
        </w:numPr>
        <w:kinsoku/>
        <w:wordWrap/>
        <w:overflowPunct/>
        <w:topLinePunct w:val="0"/>
        <w:autoSpaceDE/>
        <w:autoSpaceDN/>
        <w:bidi w:val="0"/>
        <w:spacing w:line="360" w:lineRule="auto"/>
        <w:ind w:firstLine="640" w:firstLineChars="200"/>
        <w:textAlignment w:val="auto"/>
        <w:rPr>
          <w:rFonts w:ascii="黑体" w:hAnsi="黑体" w:eastAsia="黑体"/>
          <w:sz w:val="32"/>
          <w:szCs w:val="32"/>
        </w:rPr>
      </w:pPr>
      <w:r>
        <w:rPr>
          <w:rFonts w:hint="eastAsia" w:ascii="黑体" w:hAnsi="黑体" w:eastAsia="黑体"/>
          <w:sz w:val="32"/>
          <w:szCs w:val="32"/>
        </w:rPr>
        <w:t>综合评价情况及评价结论</w:t>
      </w:r>
    </w:p>
    <w:p>
      <w:pPr>
        <w:pageBreakBefore w:val="0"/>
        <w:kinsoku/>
        <w:wordWrap/>
        <w:overflowPunct/>
        <w:topLinePunct w:val="0"/>
        <w:autoSpaceDE/>
        <w:autoSpaceDN/>
        <w:bidi w:val="0"/>
        <w:spacing w:line="360" w:lineRule="auto"/>
        <w:ind w:firstLine="480" w:firstLineChars="150"/>
        <w:textAlignment w:val="auto"/>
        <w:rPr>
          <w:rFonts w:ascii="仿宋" w:hAnsi="仿宋" w:eastAsia="仿宋"/>
          <w:sz w:val="32"/>
          <w:szCs w:val="32"/>
        </w:rPr>
      </w:pPr>
      <w:r>
        <w:rPr>
          <w:rFonts w:hint="eastAsia" w:ascii="仿宋" w:hAnsi="仿宋" w:eastAsia="仿宋" w:cs="仿宋_GB2312"/>
          <w:sz w:val="32"/>
          <w:szCs w:val="32"/>
        </w:rPr>
        <w:t>20</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年南昌</w:t>
      </w:r>
      <w:r>
        <w:rPr>
          <w:rFonts w:hint="eastAsia" w:ascii="仿宋" w:hAnsi="仿宋" w:eastAsia="仿宋" w:cs="仿宋_GB2312"/>
          <w:sz w:val="32"/>
          <w:szCs w:val="32"/>
          <w:lang w:eastAsia="zh-CN"/>
        </w:rPr>
        <w:t>市优抚对象庐山休养所</w:t>
      </w:r>
      <w:r>
        <w:rPr>
          <w:rFonts w:hint="eastAsia" w:ascii="仿宋" w:hAnsi="仿宋" w:eastAsia="仿宋" w:cs="仿宋_GB2312"/>
          <w:sz w:val="32"/>
          <w:szCs w:val="32"/>
        </w:rPr>
        <w:t>较好地完成了各项工作，</w:t>
      </w:r>
      <w:r>
        <w:rPr>
          <w:rFonts w:hint="eastAsia" w:ascii="仿宋" w:hAnsi="仿宋" w:eastAsia="仿宋"/>
          <w:sz w:val="32"/>
          <w:szCs w:val="32"/>
        </w:rPr>
        <w:t>根据部门整体支出绩效评价指标体系评分表，经认真逐条自评，20</w:t>
      </w:r>
      <w:r>
        <w:rPr>
          <w:rFonts w:hint="eastAsia" w:ascii="仿宋" w:hAnsi="仿宋" w:eastAsia="仿宋"/>
          <w:sz w:val="32"/>
          <w:szCs w:val="32"/>
          <w:lang w:val="en-US" w:eastAsia="zh-CN"/>
        </w:rPr>
        <w:t>20</w:t>
      </w:r>
      <w:r>
        <w:rPr>
          <w:rFonts w:hint="eastAsia" w:ascii="仿宋" w:hAnsi="仿宋" w:eastAsia="仿宋"/>
          <w:sz w:val="32"/>
          <w:szCs w:val="32"/>
        </w:rPr>
        <w:t>年南昌</w:t>
      </w:r>
      <w:r>
        <w:rPr>
          <w:rFonts w:hint="eastAsia" w:ascii="仿宋" w:hAnsi="仿宋" w:eastAsia="仿宋"/>
          <w:sz w:val="32"/>
          <w:szCs w:val="32"/>
          <w:lang w:eastAsia="zh-CN"/>
        </w:rPr>
        <w:t>市优抚对象庐山休养所</w:t>
      </w:r>
      <w:r>
        <w:rPr>
          <w:rFonts w:hint="eastAsia" w:ascii="仿宋" w:hAnsi="仿宋" w:eastAsia="仿宋"/>
          <w:sz w:val="32"/>
          <w:szCs w:val="32"/>
        </w:rPr>
        <w:t>财政项目支出绩效自评得分</w:t>
      </w:r>
      <w:r>
        <w:rPr>
          <w:rFonts w:hint="eastAsia" w:ascii="仿宋" w:hAnsi="仿宋" w:eastAsia="仿宋"/>
          <w:sz w:val="32"/>
          <w:szCs w:val="32"/>
          <w:lang w:val="en-US" w:eastAsia="zh-CN"/>
        </w:rPr>
        <w:t>95.5</w:t>
      </w:r>
      <w:r>
        <w:rPr>
          <w:rFonts w:hint="eastAsia" w:ascii="仿宋" w:hAnsi="仿宋" w:eastAsia="仿宋"/>
          <w:sz w:val="32"/>
          <w:szCs w:val="32"/>
        </w:rPr>
        <w:t>分，档次“优秀”。</w:t>
      </w:r>
    </w:p>
    <w:p>
      <w:pPr>
        <w:pageBreakBefore w:val="0"/>
        <w:kinsoku/>
        <w:wordWrap/>
        <w:overflowPunct/>
        <w:topLinePunct w:val="0"/>
        <w:autoSpaceDE/>
        <w:autoSpaceDN/>
        <w:bidi w:val="0"/>
        <w:spacing w:line="360" w:lineRule="auto"/>
        <w:ind w:left="640"/>
        <w:textAlignment w:val="auto"/>
        <w:rPr>
          <w:rFonts w:ascii="黑体" w:hAnsi="黑体" w:eastAsia="黑体"/>
          <w:sz w:val="32"/>
          <w:szCs w:val="32"/>
        </w:rPr>
      </w:pPr>
      <w:r>
        <w:rPr>
          <w:rFonts w:hint="eastAsia" w:ascii="黑体" w:hAnsi="黑体" w:eastAsia="黑体"/>
          <w:sz w:val="32"/>
          <w:szCs w:val="32"/>
        </w:rPr>
        <w:t>四、绩效评价指标分析</w:t>
      </w:r>
    </w:p>
    <w:p>
      <w:pPr>
        <w:pageBreakBefore w:val="0"/>
        <w:kinsoku/>
        <w:wordWrap/>
        <w:overflowPunct/>
        <w:topLinePunct w:val="0"/>
        <w:autoSpaceDE/>
        <w:autoSpaceDN/>
        <w:bidi w:val="0"/>
        <w:spacing w:line="360" w:lineRule="auto"/>
        <w:ind w:firstLine="640" w:firstLineChars="200"/>
        <w:textAlignment w:val="auto"/>
        <w:outlineLvl w:val="0"/>
        <w:rPr>
          <w:rFonts w:ascii="黑体" w:eastAsia="黑体"/>
          <w:sz w:val="32"/>
          <w:szCs w:val="32"/>
        </w:rPr>
      </w:pPr>
      <w:r>
        <w:rPr>
          <w:rFonts w:hint="eastAsia" w:ascii="黑体" w:eastAsia="黑体"/>
          <w:sz w:val="32"/>
          <w:szCs w:val="32"/>
        </w:rPr>
        <w:t>（一）项目决策情况</w:t>
      </w:r>
    </w:p>
    <w:p>
      <w:pPr>
        <w:pageBreakBefore w:val="0"/>
        <w:kinsoku/>
        <w:wordWrap/>
        <w:overflowPunct/>
        <w:topLinePunct w:val="0"/>
        <w:autoSpaceDE/>
        <w:autoSpaceDN/>
        <w:bidi w:val="0"/>
        <w:spacing w:line="360" w:lineRule="auto"/>
        <w:ind w:firstLine="640" w:firstLineChars="200"/>
        <w:textAlignment w:val="auto"/>
        <w:outlineLvl w:val="0"/>
        <w:rPr>
          <w:rFonts w:ascii="黑体" w:eastAsia="黑体"/>
          <w:sz w:val="32"/>
          <w:szCs w:val="32"/>
        </w:rPr>
      </w:pPr>
      <w:r>
        <w:rPr>
          <w:rFonts w:hint="eastAsia" w:ascii="黑体" w:eastAsia="黑体"/>
          <w:sz w:val="32"/>
          <w:szCs w:val="32"/>
        </w:rPr>
        <w:t>1、项目立项规范性情况分析</w:t>
      </w:r>
    </w:p>
    <w:p>
      <w:pPr>
        <w:pageBreakBefore w:val="0"/>
        <w:kinsoku/>
        <w:wordWrap/>
        <w:overflowPunct/>
        <w:topLinePunct w:val="0"/>
        <w:autoSpaceDE/>
        <w:autoSpaceDN/>
        <w:bidi w:val="0"/>
        <w:spacing w:line="360" w:lineRule="auto"/>
        <w:ind w:firstLine="640" w:firstLineChars="200"/>
        <w:textAlignment w:val="auto"/>
        <w:outlineLvl w:val="0"/>
        <w:rPr>
          <w:rFonts w:ascii="仿宋" w:hAnsi="仿宋" w:eastAsia="仿宋"/>
          <w:sz w:val="32"/>
          <w:szCs w:val="32"/>
        </w:rPr>
      </w:pPr>
      <w:r>
        <w:rPr>
          <w:rFonts w:hint="eastAsia" w:ascii="仿宋" w:hAnsi="仿宋" w:eastAsia="仿宋"/>
          <w:sz w:val="32"/>
          <w:szCs w:val="32"/>
        </w:rPr>
        <w:t>本项目为20</w:t>
      </w:r>
      <w:r>
        <w:rPr>
          <w:rFonts w:hint="eastAsia" w:ascii="仿宋" w:hAnsi="仿宋" w:eastAsia="仿宋"/>
          <w:sz w:val="32"/>
          <w:szCs w:val="32"/>
          <w:lang w:val="en-US" w:eastAsia="zh-CN"/>
        </w:rPr>
        <w:t>20</w:t>
      </w:r>
      <w:r>
        <w:rPr>
          <w:rFonts w:hint="eastAsia" w:ascii="仿宋" w:hAnsi="仿宋" w:eastAsia="仿宋"/>
          <w:sz w:val="32"/>
          <w:szCs w:val="32"/>
        </w:rPr>
        <w:t>年南昌</w:t>
      </w:r>
      <w:r>
        <w:rPr>
          <w:rFonts w:hint="eastAsia" w:ascii="仿宋" w:hAnsi="仿宋" w:eastAsia="仿宋"/>
          <w:sz w:val="32"/>
          <w:szCs w:val="32"/>
          <w:lang w:eastAsia="zh-CN"/>
        </w:rPr>
        <w:t>市优抚对象庐山休养所接待优抚对象疗养工作经费</w:t>
      </w:r>
      <w:r>
        <w:rPr>
          <w:rFonts w:hint="eastAsia" w:ascii="仿宋" w:hAnsi="仿宋" w:eastAsia="仿宋"/>
          <w:sz w:val="32"/>
          <w:szCs w:val="32"/>
        </w:rPr>
        <w:t>，属社会</w:t>
      </w:r>
      <w:r>
        <w:rPr>
          <w:rFonts w:hint="eastAsia" w:ascii="仿宋" w:hAnsi="仿宋" w:eastAsia="仿宋"/>
          <w:sz w:val="32"/>
          <w:szCs w:val="32"/>
          <w:lang w:eastAsia="zh-CN"/>
        </w:rPr>
        <w:t>发展性</w:t>
      </w:r>
      <w:r>
        <w:rPr>
          <w:rFonts w:hint="eastAsia" w:ascii="仿宋" w:hAnsi="仿宋" w:eastAsia="仿宋"/>
          <w:sz w:val="32"/>
          <w:szCs w:val="32"/>
        </w:rPr>
        <w:t>项目，立项依据为</w:t>
      </w:r>
      <w:r>
        <w:rPr>
          <w:rFonts w:hint="eastAsia" w:ascii="仿宋" w:hAnsi="仿宋" w:eastAsia="仿宋"/>
          <w:sz w:val="32"/>
          <w:szCs w:val="32"/>
          <w:lang w:eastAsia="zh-CN"/>
        </w:rPr>
        <w:t>洪财社｛</w:t>
      </w:r>
      <w:r>
        <w:rPr>
          <w:rFonts w:hint="eastAsia" w:ascii="仿宋" w:hAnsi="仿宋" w:eastAsia="仿宋"/>
          <w:sz w:val="32"/>
          <w:szCs w:val="32"/>
          <w:lang w:val="en-US" w:eastAsia="zh-CN"/>
        </w:rPr>
        <w:t>2018｝160号</w:t>
      </w:r>
      <w:r>
        <w:rPr>
          <w:rFonts w:hint="eastAsia" w:ascii="仿宋" w:hAnsi="仿宋" w:eastAsia="仿宋"/>
          <w:sz w:val="32"/>
          <w:szCs w:val="32"/>
        </w:rPr>
        <w:t>市财政</w:t>
      </w:r>
      <w:r>
        <w:rPr>
          <w:rFonts w:hint="eastAsia" w:ascii="仿宋" w:hAnsi="仿宋" w:eastAsia="仿宋"/>
          <w:sz w:val="32"/>
          <w:szCs w:val="32"/>
          <w:lang w:eastAsia="zh-CN"/>
        </w:rPr>
        <w:t>局追加</w:t>
      </w:r>
      <w:r>
        <w:rPr>
          <w:rFonts w:hint="eastAsia" w:ascii="仿宋" w:hAnsi="仿宋" w:eastAsia="仿宋"/>
          <w:sz w:val="32"/>
          <w:szCs w:val="32"/>
        </w:rPr>
        <w:t>预算。</w:t>
      </w:r>
    </w:p>
    <w:p>
      <w:pPr>
        <w:pageBreakBefore w:val="0"/>
        <w:kinsoku/>
        <w:wordWrap/>
        <w:overflowPunct/>
        <w:topLinePunct w:val="0"/>
        <w:autoSpaceDE/>
        <w:autoSpaceDN/>
        <w:bidi w:val="0"/>
        <w:spacing w:line="360" w:lineRule="auto"/>
        <w:ind w:firstLine="640" w:firstLineChars="200"/>
        <w:textAlignment w:val="auto"/>
        <w:outlineLvl w:val="0"/>
        <w:rPr>
          <w:rFonts w:ascii="黑体" w:eastAsia="黑体"/>
          <w:sz w:val="32"/>
          <w:szCs w:val="32"/>
        </w:rPr>
      </w:pPr>
      <w:r>
        <w:rPr>
          <w:rFonts w:hint="eastAsia" w:ascii="黑体" w:eastAsia="黑体"/>
          <w:sz w:val="32"/>
          <w:szCs w:val="32"/>
        </w:rPr>
        <w:t>2、预算资金执行率指标情况分析</w:t>
      </w:r>
    </w:p>
    <w:p>
      <w:pPr>
        <w:pageBreakBefore w:val="0"/>
        <w:kinsoku/>
        <w:wordWrap/>
        <w:overflowPunct/>
        <w:topLinePunct w:val="0"/>
        <w:autoSpaceDE/>
        <w:autoSpaceDN/>
        <w:bidi w:val="0"/>
        <w:spacing w:line="360" w:lineRule="auto"/>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20</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年南昌</w:t>
      </w:r>
      <w:r>
        <w:rPr>
          <w:rFonts w:hint="eastAsia" w:ascii="仿宋" w:hAnsi="仿宋" w:eastAsia="仿宋"/>
          <w:sz w:val="32"/>
          <w:szCs w:val="32"/>
          <w:lang w:eastAsia="zh-CN"/>
        </w:rPr>
        <w:t>市优抚对象庐山休养所接待优抚对象疗养工作经费</w:t>
      </w:r>
      <w:r>
        <w:rPr>
          <w:rFonts w:hint="eastAsia" w:ascii="仿宋" w:hAnsi="仿宋" w:eastAsia="仿宋"/>
          <w:sz w:val="32"/>
          <w:szCs w:val="32"/>
        </w:rPr>
        <w:t>，</w:t>
      </w:r>
      <w:r>
        <w:rPr>
          <w:rFonts w:hint="eastAsia" w:ascii="仿宋" w:hAnsi="仿宋" w:eastAsia="仿宋" w:cs="仿宋_GB2312"/>
          <w:sz w:val="32"/>
          <w:szCs w:val="32"/>
        </w:rPr>
        <w:t>项目实施到位</w:t>
      </w:r>
      <w:r>
        <w:rPr>
          <w:rFonts w:hint="eastAsia" w:ascii="仿宋" w:hAnsi="仿宋" w:eastAsia="仿宋" w:cs="仿宋_GB2312"/>
          <w:sz w:val="32"/>
          <w:szCs w:val="32"/>
          <w:lang w:val="en-US" w:eastAsia="zh-CN"/>
        </w:rPr>
        <w:t>247</w:t>
      </w:r>
      <w:r>
        <w:rPr>
          <w:rFonts w:hint="eastAsia" w:ascii="仿宋" w:hAnsi="仿宋" w:eastAsia="仿宋" w:cs="仿宋_GB2312"/>
          <w:sz w:val="32"/>
          <w:szCs w:val="32"/>
        </w:rPr>
        <w:t>万元，20</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年南昌</w:t>
      </w:r>
      <w:r>
        <w:rPr>
          <w:rFonts w:hint="eastAsia" w:ascii="仿宋" w:hAnsi="仿宋" w:eastAsia="仿宋"/>
          <w:sz w:val="32"/>
          <w:szCs w:val="32"/>
          <w:lang w:eastAsia="zh-CN"/>
        </w:rPr>
        <w:t>市优抚对象庐山休养所接待优抚对象疗养工作经费</w:t>
      </w:r>
      <w:r>
        <w:rPr>
          <w:rFonts w:hint="eastAsia" w:ascii="仿宋" w:hAnsi="仿宋" w:eastAsia="仿宋" w:cs="仿宋_GB2312"/>
          <w:sz w:val="32"/>
          <w:szCs w:val="32"/>
        </w:rPr>
        <w:t>项目</w:t>
      </w:r>
      <w:r>
        <w:rPr>
          <w:rFonts w:hint="eastAsia" w:ascii="仿宋" w:hAnsi="仿宋" w:eastAsia="仿宋" w:cs="仿宋_GB2312"/>
          <w:sz w:val="32"/>
          <w:szCs w:val="32"/>
          <w:lang w:eastAsia="zh-CN"/>
        </w:rPr>
        <w:t>追加</w:t>
      </w:r>
      <w:r>
        <w:rPr>
          <w:rFonts w:hint="eastAsia" w:ascii="仿宋" w:hAnsi="仿宋" w:eastAsia="仿宋" w:cs="仿宋_GB2312"/>
          <w:sz w:val="32"/>
          <w:szCs w:val="32"/>
        </w:rPr>
        <w:t>资金</w:t>
      </w:r>
      <w:r>
        <w:rPr>
          <w:rFonts w:hint="eastAsia" w:ascii="仿宋" w:hAnsi="仿宋" w:eastAsia="仿宋" w:cs="仿宋_GB2312"/>
          <w:sz w:val="32"/>
          <w:szCs w:val="32"/>
          <w:lang w:val="en-US" w:eastAsia="zh-CN"/>
        </w:rPr>
        <w:t>247</w:t>
      </w:r>
      <w:r>
        <w:rPr>
          <w:rFonts w:hint="eastAsia" w:ascii="仿宋" w:hAnsi="仿宋" w:eastAsia="仿宋" w:cs="仿宋_GB2312"/>
          <w:sz w:val="32"/>
          <w:szCs w:val="32"/>
        </w:rPr>
        <w:t>万元，项目资金执行率为</w:t>
      </w:r>
      <w:r>
        <w:rPr>
          <w:rFonts w:hint="eastAsia" w:ascii="仿宋" w:hAnsi="仿宋" w:eastAsia="仿宋" w:cs="仿宋_GB2312"/>
          <w:sz w:val="32"/>
          <w:szCs w:val="32"/>
          <w:lang w:val="en-US" w:eastAsia="zh-CN"/>
        </w:rPr>
        <w:t>76.35</w:t>
      </w:r>
      <w:r>
        <w:rPr>
          <w:rFonts w:hint="eastAsia" w:ascii="仿宋" w:hAnsi="仿宋" w:eastAsia="仿宋" w:cs="仿宋_GB2312"/>
          <w:sz w:val="32"/>
          <w:szCs w:val="32"/>
        </w:rPr>
        <w:t>%</w:t>
      </w:r>
      <w:r>
        <w:rPr>
          <w:rFonts w:hint="eastAsia" w:ascii="仿宋" w:hAnsi="仿宋" w:eastAsia="仿宋"/>
          <w:sz w:val="32"/>
          <w:szCs w:val="32"/>
        </w:rPr>
        <w:t>，得</w:t>
      </w:r>
      <w:r>
        <w:rPr>
          <w:rFonts w:hint="eastAsia" w:ascii="仿宋" w:hAnsi="仿宋" w:eastAsia="仿宋"/>
          <w:sz w:val="32"/>
          <w:szCs w:val="32"/>
          <w:lang w:val="en-US" w:eastAsia="zh-CN"/>
        </w:rPr>
        <w:t>8</w:t>
      </w:r>
      <w:r>
        <w:rPr>
          <w:rFonts w:hint="eastAsia" w:ascii="仿宋" w:hAnsi="仿宋" w:eastAsia="仿宋"/>
          <w:sz w:val="32"/>
          <w:szCs w:val="32"/>
        </w:rPr>
        <w:t>分</w:t>
      </w:r>
      <w:r>
        <w:rPr>
          <w:rFonts w:hint="eastAsia" w:ascii="仿宋" w:hAnsi="仿宋" w:eastAsia="仿宋" w:cs="仿宋_GB2312"/>
          <w:sz w:val="32"/>
          <w:szCs w:val="32"/>
        </w:rPr>
        <w:t>。</w:t>
      </w:r>
    </w:p>
    <w:p>
      <w:pPr>
        <w:pageBreakBefore w:val="0"/>
        <w:kinsoku/>
        <w:wordWrap/>
        <w:overflowPunct/>
        <w:topLinePunct w:val="0"/>
        <w:autoSpaceDE/>
        <w:autoSpaceDN/>
        <w:bidi w:val="0"/>
        <w:spacing w:line="360" w:lineRule="auto"/>
        <w:ind w:firstLine="640" w:firstLineChars="200"/>
        <w:textAlignment w:val="auto"/>
        <w:outlineLvl w:val="0"/>
        <w:rPr>
          <w:rFonts w:ascii="黑体" w:eastAsia="黑体"/>
          <w:sz w:val="32"/>
          <w:szCs w:val="32"/>
        </w:rPr>
      </w:pPr>
      <w:r>
        <w:rPr>
          <w:rFonts w:hint="eastAsia" w:ascii="黑体" w:eastAsia="黑体"/>
          <w:sz w:val="32"/>
          <w:szCs w:val="32"/>
        </w:rPr>
        <w:t>（二）项目过程情况</w:t>
      </w:r>
    </w:p>
    <w:p>
      <w:pPr>
        <w:pageBreakBefore w:val="0"/>
        <w:kinsoku/>
        <w:wordWrap/>
        <w:overflowPunct/>
        <w:topLinePunct w:val="0"/>
        <w:autoSpaceDE/>
        <w:autoSpaceDN/>
        <w:bidi w:val="0"/>
        <w:spacing w:line="360" w:lineRule="auto"/>
        <w:ind w:firstLine="640" w:firstLineChars="200"/>
        <w:textAlignment w:val="auto"/>
        <w:outlineLvl w:val="0"/>
        <w:rPr>
          <w:rFonts w:ascii="黑体" w:eastAsia="黑体"/>
          <w:sz w:val="32"/>
          <w:szCs w:val="32"/>
        </w:rPr>
      </w:pPr>
      <w:r>
        <w:rPr>
          <w:rFonts w:hint="eastAsia" w:ascii="黑体" w:eastAsia="黑体"/>
          <w:sz w:val="32"/>
          <w:szCs w:val="32"/>
        </w:rPr>
        <w:t>1、业务管理情况分析</w:t>
      </w:r>
    </w:p>
    <w:p>
      <w:pPr>
        <w:pageBreakBefore w:val="0"/>
        <w:kinsoku/>
        <w:wordWrap/>
        <w:overflowPunct/>
        <w:topLinePunct w:val="0"/>
        <w:autoSpaceDE/>
        <w:autoSpaceDN/>
        <w:bidi w:val="0"/>
        <w:spacing w:line="360" w:lineRule="auto"/>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南昌</w:t>
      </w:r>
      <w:r>
        <w:rPr>
          <w:rFonts w:hint="eastAsia" w:ascii="仿宋" w:hAnsi="仿宋" w:eastAsia="仿宋"/>
          <w:sz w:val="32"/>
          <w:szCs w:val="32"/>
          <w:lang w:eastAsia="zh-CN"/>
        </w:rPr>
        <w:t>市优抚对象庐山休养所</w:t>
      </w:r>
      <w:r>
        <w:rPr>
          <w:rFonts w:hint="eastAsia" w:ascii="仿宋" w:hAnsi="仿宋" w:eastAsia="仿宋" w:cs="仿宋_GB2312"/>
          <w:sz w:val="32"/>
          <w:szCs w:val="32"/>
        </w:rPr>
        <w:t>精心组织、合理规划，制定了项目业务管理制度，细化了各个岗位的岗位职责，</w:t>
      </w:r>
      <w:r>
        <w:rPr>
          <w:rFonts w:hint="eastAsia" w:ascii="仿宋" w:hAnsi="仿宋" w:eastAsia="仿宋"/>
          <w:sz w:val="32"/>
          <w:szCs w:val="32"/>
        </w:rPr>
        <w:t>业务管理制度健全，建立了监控机制，并采取监控措施。</w:t>
      </w:r>
    </w:p>
    <w:p>
      <w:pPr>
        <w:pageBreakBefore w:val="0"/>
        <w:kinsoku/>
        <w:wordWrap/>
        <w:overflowPunct/>
        <w:topLinePunct w:val="0"/>
        <w:autoSpaceDE/>
        <w:autoSpaceDN/>
        <w:bidi w:val="0"/>
        <w:spacing w:line="360" w:lineRule="auto"/>
        <w:ind w:firstLine="640" w:firstLineChars="200"/>
        <w:textAlignment w:val="auto"/>
        <w:outlineLvl w:val="0"/>
        <w:rPr>
          <w:rFonts w:ascii="黑体" w:eastAsia="黑体"/>
          <w:sz w:val="32"/>
          <w:szCs w:val="32"/>
        </w:rPr>
      </w:pPr>
      <w:r>
        <w:rPr>
          <w:rFonts w:hint="eastAsia" w:ascii="黑体" w:eastAsia="黑体"/>
          <w:sz w:val="32"/>
          <w:szCs w:val="32"/>
        </w:rPr>
        <w:t>2、财务管理情况分析</w:t>
      </w:r>
    </w:p>
    <w:p>
      <w:pPr>
        <w:pageBreakBefore w:val="0"/>
        <w:kinsoku/>
        <w:wordWrap/>
        <w:overflowPunct/>
        <w:topLinePunct w:val="0"/>
        <w:autoSpaceDE/>
        <w:autoSpaceDN/>
        <w:bidi w:val="0"/>
        <w:spacing w:line="360" w:lineRule="auto"/>
        <w:ind w:firstLine="640" w:firstLineChars="200"/>
        <w:textAlignment w:val="auto"/>
        <w:outlineLvl w:val="0"/>
        <w:rPr>
          <w:rFonts w:ascii="黑体" w:eastAsia="黑体"/>
          <w:sz w:val="32"/>
          <w:szCs w:val="32"/>
        </w:rPr>
      </w:pPr>
      <w:r>
        <w:rPr>
          <w:rFonts w:hint="eastAsia" w:ascii="仿宋" w:hAnsi="仿宋" w:eastAsia="仿宋" w:cs="仿宋_GB2312"/>
          <w:sz w:val="32"/>
          <w:szCs w:val="32"/>
        </w:rPr>
        <w:t>南昌</w:t>
      </w:r>
      <w:r>
        <w:rPr>
          <w:rFonts w:hint="eastAsia" w:ascii="仿宋" w:hAnsi="仿宋" w:eastAsia="仿宋"/>
          <w:sz w:val="32"/>
          <w:szCs w:val="32"/>
          <w:lang w:eastAsia="zh-CN"/>
        </w:rPr>
        <w:t>市优抚对象庐山休养所</w:t>
      </w:r>
      <w:r>
        <w:rPr>
          <w:rFonts w:hint="eastAsia" w:ascii="仿宋" w:hAnsi="仿宋" w:eastAsia="仿宋" w:cs="仿宋_GB2312"/>
          <w:sz w:val="32"/>
          <w:szCs w:val="32"/>
        </w:rPr>
        <w:t>修订了相关财务管理制度，建立了一系列内控管理制度，</w:t>
      </w:r>
      <w:r>
        <w:rPr>
          <w:rFonts w:hint="eastAsia" w:ascii="仿宋" w:hAnsi="仿宋" w:eastAsia="仿宋"/>
          <w:sz w:val="32"/>
          <w:szCs w:val="32"/>
        </w:rPr>
        <w:t>事前对</w:t>
      </w:r>
      <w:r>
        <w:rPr>
          <w:rFonts w:hint="eastAsia" w:ascii="仿宋" w:hAnsi="仿宋" w:eastAsia="仿宋"/>
          <w:sz w:val="32"/>
          <w:szCs w:val="32"/>
          <w:lang w:eastAsia="zh-CN"/>
        </w:rPr>
        <w:t>接待优抚对象疗养工作经费</w:t>
      </w:r>
      <w:r>
        <w:rPr>
          <w:rFonts w:hint="eastAsia" w:ascii="仿宋" w:hAnsi="仿宋" w:eastAsia="仿宋"/>
          <w:sz w:val="32"/>
          <w:szCs w:val="32"/>
        </w:rPr>
        <w:t>资金进行了分析监控，事后对项目资金结果实施了考核，严格执行了项目资金管理制度。</w:t>
      </w:r>
    </w:p>
    <w:p>
      <w:pPr>
        <w:pageBreakBefore w:val="0"/>
        <w:kinsoku/>
        <w:wordWrap/>
        <w:overflowPunct/>
        <w:topLinePunct w:val="0"/>
        <w:autoSpaceDE/>
        <w:autoSpaceDN/>
        <w:bidi w:val="0"/>
        <w:spacing w:line="360" w:lineRule="auto"/>
        <w:ind w:firstLine="640" w:firstLineChars="200"/>
        <w:textAlignment w:val="auto"/>
        <w:outlineLvl w:val="0"/>
        <w:rPr>
          <w:rFonts w:ascii="黑体" w:eastAsia="黑体"/>
          <w:sz w:val="32"/>
          <w:szCs w:val="32"/>
        </w:rPr>
      </w:pPr>
      <w:r>
        <w:rPr>
          <w:rFonts w:hint="eastAsia" w:ascii="黑体" w:eastAsia="黑体"/>
          <w:sz w:val="32"/>
          <w:szCs w:val="32"/>
        </w:rPr>
        <w:t>（三）项目产出情况</w:t>
      </w:r>
    </w:p>
    <w:p>
      <w:pPr>
        <w:pageBreakBefore w:val="0"/>
        <w:kinsoku/>
        <w:wordWrap/>
        <w:overflowPunct/>
        <w:topLinePunct w:val="0"/>
        <w:autoSpaceDE/>
        <w:autoSpaceDN/>
        <w:bidi w:val="0"/>
        <w:spacing w:line="360" w:lineRule="auto"/>
        <w:ind w:firstLine="640" w:firstLineChars="200"/>
        <w:textAlignment w:val="auto"/>
        <w:outlineLvl w:val="0"/>
        <w:rPr>
          <w:rFonts w:ascii="黑体" w:eastAsia="黑体"/>
          <w:sz w:val="32"/>
          <w:szCs w:val="32"/>
        </w:rPr>
      </w:pPr>
      <w:r>
        <w:rPr>
          <w:rFonts w:hint="eastAsia" w:ascii="黑体" w:eastAsia="黑体"/>
          <w:sz w:val="32"/>
          <w:szCs w:val="32"/>
        </w:rPr>
        <w:t>1、产出数量指标情况分析</w:t>
      </w:r>
    </w:p>
    <w:p>
      <w:pPr>
        <w:pageBreakBefore w:val="0"/>
        <w:kinsoku/>
        <w:wordWrap/>
        <w:overflowPunct/>
        <w:topLinePunct w:val="0"/>
        <w:autoSpaceDE/>
        <w:autoSpaceDN/>
        <w:bidi w:val="0"/>
        <w:spacing w:line="360" w:lineRule="auto"/>
        <w:ind w:firstLine="640" w:firstLineChars="200"/>
        <w:textAlignment w:val="auto"/>
        <w:rPr>
          <w:rFonts w:ascii="仿宋" w:hAnsi="仿宋" w:eastAsia="仿宋" w:cs="仿宋_GB2312"/>
          <w:sz w:val="32"/>
          <w:szCs w:val="32"/>
        </w:rPr>
      </w:pPr>
      <w:r>
        <w:rPr>
          <w:rFonts w:hint="eastAsia" w:ascii="仿宋_GB2312" w:hAnsi="仿宋_GB2312" w:eastAsia="仿宋_GB2312" w:cs="仿宋_GB2312"/>
          <w:sz w:val="32"/>
          <w:szCs w:val="32"/>
        </w:rPr>
        <w:t>主要接待全市20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年优抚对象疗养情况，共接待</w:t>
      </w:r>
      <w:r>
        <w:rPr>
          <w:rFonts w:hint="eastAsia" w:ascii="仿宋_GB2312" w:hAnsi="仿宋_GB2312" w:eastAsia="仿宋_GB2312" w:cs="仿宋_GB2312"/>
          <w:sz w:val="32"/>
          <w:szCs w:val="32"/>
          <w:lang w:val="en-US" w:eastAsia="zh-CN"/>
        </w:rPr>
        <w:t>486</w:t>
      </w:r>
      <w:r>
        <w:rPr>
          <w:rFonts w:hint="eastAsia" w:ascii="仿宋_GB2312" w:hAnsi="仿宋_GB2312" w:eastAsia="仿宋_GB2312" w:cs="仿宋_GB2312"/>
          <w:sz w:val="32"/>
          <w:szCs w:val="32"/>
        </w:rPr>
        <w:t>人来休养，20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年项目资金全部到位，完成率达</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 w:hAnsi="仿宋" w:eastAsia="仿宋" w:cs="仿宋_GB2312"/>
          <w:sz w:val="32"/>
          <w:szCs w:val="32"/>
        </w:rPr>
        <w:t>产出数量指标得</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分。</w:t>
      </w:r>
    </w:p>
    <w:p>
      <w:pPr>
        <w:pageBreakBefore w:val="0"/>
        <w:kinsoku/>
        <w:wordWrap/>
        <w:overflowPunct/>
        <w:topLinePunct w:val="0"/>
        <w:autoSpaceDE/>
        <w:autoSpaceDN/>
        <w:bidi w:val="0"/>
        <w:spacing w:line="360" w:lineRule="auto"/>
        <w:ind w:firstLine="640" w:firstLineChars="200"/>
        <w:textAlignment w:val="auto"/>
        <w:outlineLvl w:val="0"/>
        <w:rPr>
          <w:rFonts w:ascii="黑体" w:eastAsia="黑体"/>
          <w:sz w:val="32"/>
          <w:szCs w:val="32"/>
        </w:rPr>
      </w:pPr>
      <w:r>
        <w:rPr>
          <w:rFonts w:hint="eastAsia" w:ascii="黑体" w:eastAsia="黑体"/>
          <w:sz w:val="32"/>
          <w:szCs w:val="32"/>
        </w:rPr>
        <w:t>2、产出质量指标情况分析</w:t>
      </w:r>
    </w:p>
    <w:p>
      <w:pPr>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在产出质量上，</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年完成接待任务</w:t>
      </w:r>
      <w:r>
        <w:rPr>
          <w:rFonts w:hint="eastAsia" w:ascii="仿宋_GB2312" w:hAnsi="仿宋_GB2312" w:eastAsia="仿宋_GB2312" w:cs="仿宋_GB2312"/>
          <w:sz w:val="32"/>
          <w:szCs w:val="32"/>
          <w:lang w:val="en-US" w:eastAsia="zh-CN"/>
        </w:rPr>
        <w:t>486</w:t>
      </w:r>
      <w:r>
        <w:rPr>
          <w:rFonts w:hint="eastAsia" w:ascii="仿宋_GB2312" w:hAnsi="仿宋_GB2312" w:eastAsia="仿宋_GB2312" w:cs="仿宋_GB2312"/>
          <w:sz w:val="32"/>
          <w:szCs w:val="32"/>
        </w:rPr>
        <w:t>人，休养人员对休养期间的食宿安排均非常满意，接待工作得到一致好评，</w:t>
      </w:r>
      <w:r>
        <w:rPr>
          <w:rFonts w:hint="eastAsia" w:ascii="仿宋_GB2312" w:eastAsia="仿宋_GB2312"/>
          <w:sz w:val="32"/>
          <w:szCs w:val="32"/>
        </w:rPr>
        <w:t>完成率</w:t>
      </w:r>
      <w:r>
        <w:rPr>
          <w:rFonts w:hint="eastAsia" w:ascii="仿宋_GB2312" w:eastAsia="仿宋_GB2312"/>
          <w:sz w:val="32"/>
          <w:szCs w:val="32"/>
          <w:lang w:val="en-US" w:eastAsia="zh-CN"/>
        </w:rPr>
        <w:t>90</w:t>
      </w:r>
      <w:r>
        <w:rPr>
          <w:rFonts w:hint="eastAsia" w:ascii="仿宋_GB2312" w:eastAsia="仿宋_GB2312"/>
          <w:sz w:val="32"/>
          <w:szCs w:val="32"/>
        </w:rPr>
        <w:t>%，</w:t>
      </w:r>
      <w:r>
        <w:rPr>
          <w:rFonts w:hint="eastAsia" w:ascii="仿宋" w:hAnsi="仿宋" w:eastAsia="仿宋"/>
          <w:sz w:val="32"/>
          <w:szCs w:val="32"/>
        </w:rPr>
        <w:t>产出质量指标得</w:t>
      </w:r>
      <w:r>
        <w:rPr>
          <w:rFonts w:hint="eastAsia" w:ascii="仿宋" w:hAnsi="仿宋" w:eastAsia="仿宋"/>
          <w:sz w:val="32"/>
          <w:szCs w:val="32"/>
          <w:lang w:val="en-US" w:eastAsia="zh-CN"/>
        </w:rPr>
        <w:t>13.5</w:t>
      </w:r>
      <w:r>
        <w:rPr>
          <w:rFonts w:hint="eastAsia" w:ascii="仿宋" w:hAnsi="仿宋" w:eastAsia="仿宋"/>
          <w:sz w:val="32"/>
          <w:szCs w:val="32"/>
        </w:rPr>
        <w:t>分。</w:t>
      </w:r>
    </w:p>
    <w:p>
      <w:pPr>
        <w:pageBreakBefore w:val="0"/>
        <w:kinsoku/>
        <w:wordWrap/>
        <w:overflowPunct/>
        <w:topLinePunct w:val="0"/>
        <w:autoSpaceDE/>
        <w:autoSpaceDN/>
        <w:bidi w:val="0"/>
        <w:spacing w:line="360" w:lineRule="auto"/>
        <w:ind w:firstLine="640" w:firstLineChars="200"/>
        <w:textAlignment w:val="auto"/>
        <w:outlineLvl w:val="0"/>
        <w:rPr>
          <w:rFonts w:ascii="黑体" w:eastAsia="黑体"/>
          <w:sz w:val="32"/>
          <w:szCs w:val="32"/>
        </w:rPr>
      </w:pPr>
      <w:r>
        <w:rPr>
          <w:rFonts w:hint="eastAsia" w:ascii="黑体" w:eastAsia="黑体"/>
          <w:sz w:val="32"/>
          <w:szCs w:val="32"/>
        </w:rPr>
        <w:t>3、产出时效指标情况分析</w:t>
      </w:r>
    </w:p>
    <w:p>
      <w:pPr>
        <w:pageBreakBefore w:val="0"/>
        <w:kinsoku/>
        <w:wordWrap/>
        <w:overflowPunct/>
        <w:topLinePunct w:val="0"/>
        <w:autoSpaceDE/>
        <w:autoSpaceDN/>
        <w:bidi w:val="0"/>
        <w:spacing w:line="360" w:lineRule="auto"/>
        <w:ind w:firstLine="640" w:firstLineChars="200"/>
        <w:textAlignment w:val="auto"/>
        <w:rPr>
          <w:rFonts w:ascii="仿宋" w:hAnsi="仿宋" w:eastAsia="仿宋" w:cs="仿宋_GB2312"/>
          <w:sz w:val="32"/>
          <w:szCs w:val="32"/>
        </w:rPr>
      </w:pPr>
      <w:r>
        <w:rPr>
          <w:rFonts w:hint="eastAsia" w:ascii="仿宋_GB2312" w:hAnsi="仿宋_GB2312" w:eastAsia="仿宋_GB2312" w:cs="仿宋_GB2312"/>
          <w:sz w:val="32"/>
          <w:szCs w:val="32"/>
        </w:rPr>
        <w:t>主要接待优抚对象疗养的时效性。文件要求在180个工作日完成，庐山休养所都能合理高效，保质保量完成所有优抚对象的接待工作，</w:t>
      </w:r>
      <w:r>
        <w:rPr>
          <w:rFonts w:hint="eastAsia" w:ascii="仿宋" w:hAnsi="仿宋" w:eastAsia="仿宋"/>
          <w:sz w:val="32"/>
          <w:szCs w:val="32"/>
        </w:rPr>
        <w:t>完成率</w:t>
      </w:r>
      <w:r>
        <w:rPr>
          <w:rFonts w:hint="eastAsia" w:ascii="仿宋" w:hAnsi="仿宋" w:eastAsia="仿宋"/>
          <w:sz w:val="32"/>
          <w:szCs w:val="32"/>
          <w:lang w:val="en-US" w:eastAsia="zh-CN"/>
        </w:rPr>
        <w:t>100</w:t>
      </w:r>
      <w:r>
        <w:rPr>
          <w:rFonts w:hint="eastAsia" w:ascii="仿宋" w:hAnsi="仿宋" w:eastAsia="仿宋"/>
          <w:sz w:val="32"/>
          <w:szCs w:val="32"/>
        </w:rPr>
        <w:t>%，</w:t>
      </w:r>
      <w:r>
        <w:rPr>
          <w:rFonts w:hint="eastAsia" w:ascii="仿宋" w:hAnsi="仿宋" w:eastAsia="仿宋" w:cs="仿宋_GB2312"/>
          <w:sz w:val="32"/>
          <w:szCs w:val="32"/>
        </w:rPr>
        <w:t>产出时效指标得</w:t>
      </w:r>
      <w:r>
        <w:rPr>
          <w:rFonts w:hint="eastAsia" w:ascii="仿宋" w:hAnsi="仿宋" w:eastAsia="仿宋" w:cs="仿宋_GB2312"/>
          <w:sz w:val="32"/>
          <w:szCs w:val="32"/>
          <w:lang w:val="en-US" w:eastAsia="zh-CN"/>
        </w:rPr>
        <w:t>5</w:t>
      </w:r>
      <w:r>
        <w:rPr>
          <w:rFonts w:hint="eastAsia" w:ascii="仿宋" w:hAnsi="仿宋" w:eastAsia="仿宋" w:cs="仿宋_GB2312"/>
          <w:sz w:val="32"/>
          <w:szCs w:val="32"/>
        </w:rPr>
        <w:t>分。</w:t>
      </w:r>
    </w:p>
    <w:p>
      <w:pPr>
        <w:pageBreakBefore w:val="0"/>
        <w:kinsoku/>
        <w:wordWrap/>
        <w:overflowPunct/>
        <w:topLinePunct w:val="0"/>
        <w:autoSpaceDE/>
        <w:autoSpaceDN/>
        <w:bidi w:val="0"/>
        <w:spacing w:line="360" w:lineRule="auto"/>
        <w:ind w:firstLine="640" w:firstLineChars="200"/>
        <w:textAlignment w:val="auto"/>
        <w:outlineLvl w:val="0"/>
        <w:rPr>
          <w:rFonts w:hint="eastAsia" w:ascii="黑体" w:eastAsia="黑体" w:cs="Times New Roman"/>
          <w:sz w:val="32"/>
          <w:szCs w:val="32"/>
        </w:rPr>
      </w:pPr>
      <w:r>
        <w:rPr>
          <w:rFonts w:hint="eastAsia" w:ascii="黑体" w:eastAsia="黑体" w:cs="Times New Roman"/>
          <w:sz w:val="32"/>
          <w:szCs w:val="32"/>
        </w:rPr>
        <w:t>4、产出成本指标情况分析</w:t>
      </w:r>
    </w:p>
    <w:p>
      <w:pPr>
        <w:pageBreakBefore w:val="0"/>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在产出成本上，南昌</w:t>
      </w:r>
      <w:r>
        <w:rPr>
          <w:rFonts w:hint="eastAsia" w:ascii="仿宋_GB2312" w:hAnsi="仿宋_GB2312" w:eastAsia="仿宋_GB2312" w:cs="仿宋_GB2312"/>
          <w:sz w:val="32"/>
          <w:szCs w:val="32"/>
          <w:lang w:eastAsia="zh-CN"/>
        </w:rPr>
        <w:t>市优抚对象庐山休养所</w:t>
      </w:r>
      <w:r>
        <w:rPr>
          <w:rFonts w:hint="eastAsia" w:ascii="仿宋_GB2312" w:hAnsi="仿宋_GB2312" w:eastAsia="仿宋_GB2312" w:cs="仿宋_GB2312"/>
          <w:sz w:val="32"/>
          <w:szCs w:val="32"/>
        </w:rPr>
        <w:t>严格执行相关文件制度，</w:t>
      </w:r>
      <w:r>
        <w:rPr>
          <w:rFonts w:hint="eastAsia" w:ascii="仿宋_GB2312" w:hAnsi="仿宋_GB2312" w:eastAsia="仿宋_GB2312" w:cs="仿宋_GB2312"/>
          <w:sz w:val="32"/>
          <w:szCs w:val="32"/>
          <w:lang w:val="en-US" w:eastAsia="zh-CN"/>
        </w:rPr>
        <w:t>人员经费成本1000/元每人，总计约48.6万元；历年疗养费缺口147.4万元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严格控制在预算内，</w:t>
      </w:r>
      <w:r>
        <w:rPr>
          <w:rFonts w:hint="eastAsia" w:ascii="仿宋_GB2312" w:hAnsi="仿宋_GB2312" w:eastAsia="仿宋_GB2312" w:cs="仿宋_GB2312"/>
          <w:sz w:val="32"/>
          <w:szCs w:val="32"/>
        </w:rPr>
        <w:t>产出成本指标得</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w:t>
      </w:r>
    </w:p>
    <w:p>
      <w:pPr>
        <w:pageBreakBefore w:val="0"/>
        <w:kinsoku/>
        <w:wordWrap/>
        <w:overflowPunct/>
        <w:topLinePunct w:val="0"/>
        <w:autoSpaceDE/>
        <w:autoSpaceDN/>
        <w:bidi w:val="0"/>
        <w:spacing w:line="360" w:lineRule="auto"/>
        <w:ind w:firstLine="640" w:firstLineChars="200"/>
        <w:textAlignment w:val="auto"/>
        <w:outlineLvl w:val="0"/>
        <w:rPr>
          <w:rFonts w:ascii="黑体" w:eastAsia="黑体"/>
          <w:sz w:val="32"/>
          <w:szCs w:val="32"/>
        </w:rPr>
      </w:pPr>
      <w:r>
        <w:rPr>
          <w:rFonts w:hint="eastAsia" w:ascii="黑体" w:eastAsia="黑体"/>
          <w:sz w:val="32"/>
          <w:szCs w:val="32"/>
        </w:rPr>
        <w:t>（四）项目效益情况</w:t>
      </w:r>
    </w:p>
    <w:p>
      <w:pPr>
        <w:pageBreakBefore w:val="0"/>
        <w:kinsoku/>
        <w:wordWrap/>
        <w:overflowPunct/>
        <w:topLinePunct w:val="0"/>
        <w:autoSpaceDE/>
        <w:autoSpaceDN/>
        <w:bidi w:val="0"/>
        <w:spacing w:line="360" w:lineRule="auto"/>
        <w:ind w:firstLine="640" w:firstLineChars="200"/>
        <w:textAlignment w:val="auto"/>
        <w:outlineLvl w:val="0"/>
        <w:rPr>
          <w:rFonts w:ascii="黑体" w:eastAsia="黑体"/>
          <w:sz w:val="32"/>
          <w:szCs w:val="32"/>
        </w:rPr>
      </w:pPr>
      <w:r>
        <w:rPr>
          <w:rFonts w:hint="eastAsia" w:ascii="黑体" w:eastAsia="黑体"/>
          <w:sz w:val="32"/>
          <w:szCs w:val="32"/>
        </w:rPr>
        <w:t>1、社会效益指标情况分析</w:t>
      </w:r>
    </w:p>
    <w:p>
      <w:pPr>
        <w:pageBreakBefore w:val="0"/>
        <w:kinsoku/>
        <w:wordWrap/>
        <w:overflowPunct/>
        <w:topLinePunct w:val="0"/>
        <w:autoSpaceDE/>
        <w:autoSpaceDN/>
        <w:bidi w:val="0"/>
        <w:spacing w:line="360" w:lineRule="auto"/>
        <w:ind w:firstLine="640" w:firstLineChars="200"/>
        <w:textAlignment w:val="auto"/>
        <w:rPr>
          <w:rFonts w:ascii="仿宋" w:hAnsi="仿宋" w:eastAsia="仿宋"/>
          <w:sz w:val="32"/>
          <w:szCs w:val="32"/>
        </w:rPr>
      </w:pPr>
      <w:r>
        <w:rPr>
          <w:rFonts w:hint="eastAsia" w:ascii="仿宋_GB2312" w:hAnsi="仿宋_GB2312" w:eastAsia="仿宋_GB2312" w:cs="仿宋_GB2312"/>
          <w:sz w:val="32"/>
          <w:szCs w:val="32"/>
        </w:rPr>
        <w:t>庐山休养所位于九江市庐山市庐山风景区日照峰10号，视野开阔，风景优美，空气清新。休养所共有大小楼三栋，有客房，阳光房，厨房，餐厅，会议室等等。在餐饮服务方面，参照国家标准，提供财政拨款的经济实力范围内最优质的服务。为优抚对象提供了良好的，优质的疗养条件，</w:t>
      </w:r>
      <w:r>
        <w:rPr>
          <w:rFonts w:hint="eastAsia" w:ascii="仿宋" w:hAnsi="仿宋" w:eastAsia="仿宋" w:cs="仿宋_GB2312"/>
          <w:sz w:val="32"/>
          <w:szCs w:val="32"/>
        </w:rPr>
        <w:t>该指标完成率</w:t>
      </w:r>
      <w:r>
        <w:rPr>
          <w:rFonts w:hint="eastAsia" w:ascii="仿宋" w:hAnsi="仿宋" w:eastAsia="仿宋" w:cs="仿宋_GB2312"/>
          <w:sz w:val="32"/>
          <w:szCs w:val="32"/>
          <w:lang w:val="en-US" w:eastAsia="zh-CN"/>
        </w:rPr>
        <w:t>100</w:t>
      </w:r>
      <w:r>
        <w:rPr>
          <w:rFonts w:hint="eastAsia" w:ascii="仿宋" w:hAnsi="仿宋" w:eastAsia="仿宋" w:cs="仿宋_GB2312"/>
          <w:sz w:val="32"/>
          <w:szCs w:val="32"/>
        </w:rPr>
        <w:t>%，得1</w:t>
      </w:r>
      <w:r>
        <w:rPr>
          <w:rFonts w:hint="eastAsia" w:ascii="仿宋" w:hAnsi="仿宋" w:eastAsia="仿宋" w:cs="仿宋_GB2312"/>
          <w:sz w:val="32"/>
          <w:szCs w:val="32"/>
          <w:lang w:val="en-US" w:eastAsia="zh-CN"/>
        </w:rPr>
        <w:t>5</w:t>
      </w:r>
      <w:r>
        <w:rPr>
          <w:rFonts w:hint="eastAsia" w:ascii="仿宋" w:hAnsi="仿宋" w:eastAsia="仿宋" w:cs="仿宋_GB2312"/>
          <w:sz w:val="32"/>
          <w:szCs w:val="32"/>
        </w:rPr>
        <w:t>分。</w:t>
      </w:r>
    </w:p>
    <w:p>
      <w:pPr>
        <w:pageBreakBefore w:val="0"/>
        <w:kinsoku/>
        <w:wordWrap/>
        <w:overflowPunct/>
        <w:topLinePunct w:val="0"/>
        <w:autoSpaceDE/>
        <w:autoSpaceDN/>
        <w:bidi w:val="0"/>
        <w:spacing w:line="360" w:lineRule="auto"/>
        <w:ind w:firstLine="640" w:firstLineChars="200"/>
        <w:textAlignment w:val="auto"/>
        <w:outlineLvl w:val="0"/>
        <w:rPr>
          <w:rFonts w:ascii="黑体" w:eastAsia="黑体"/>
          <w:sz w:val="32"/>
          <w:szCs w:val="32"/>
        </w:rPr>
      </w:pPr>
      <w:r>
        <w:rPr>
          <w:rFonts w:hint="eastAsia" w:ascii="黑体" w:eastAsia="黑体"/>
          <w:sz w:val="32"/>
          <w:szCs w:val="32"/>
        </w:rPr>
        <w:t>2、可持续影响指标情况分析</w:t>
      </w:r>
    </w:p>
    <w:p>
      <w:pPr>
        <w:pageBreakBefore w:val="0"/>
        <w:kinsoku/>
        <w:wordWrap/>
        <w:overflowPunct/>
        <w:topLinePunct w:val="0"/>
        <w:autoSpaceDE/>
        <w:autoSpaceDN/>
        <w:bidi w:val="0"/>
        <w:spacing w:line="360" w:lineRule="auto"/>
        <w:ind w:firstLine="640" w:firstLineChars="200"/>
        <w:textAlignment w:val="auto"/>
        <w:rPr>
          <w:rFonts w:ascii="仿宋" w:hAnsi="仿宋" w:eastAsia="仿宋"/>
          <w:sz w:val="32"/>
          <w:szCs w:val="32"/>
        </w:rPr>
      </w:pPr>
      <w:r>
        <w:rPr>
          <w:rFonts w:hint="eastAsia" w:ascii="仿宋_GB2312" w:hAnsi="仿宋_GB2312" w:eastAsia="仿宋_GB2312" w:cs="仿宋_GB2312"/>
          <w:sz w:val="32"/>
          <w:szCs w:val="32"/>
        </w:rPr>
        <w:t>在市政府、市财政的支持下，休养所进一步提升了优抚对象的服务质量，制订了休养所服务制度。但由于优抚疗养费不足，高质量的服务制度落实困难。</w:t>
      </w:r>
      <w:r>
        <w:rPr>
          <w:rFonts w:hint="eastAsia" w:ascii="仿宋" w:hAnsi="仿宋" w:eastAsia="仿宋" w:cs="仿宋_GB2312"/>
          <w:sz w:val="32"/>
          <w:szCs w:val="32"/>
        </w:rPr>
        <w:t>该指标完成率</w:t>
      </w:r>
      <w:r>
        <w:rPr>
          <w:rFonts w:hint="eastAsia" w:ascii="仿宋" w:hAnsi="仿宋" w:eastAsia="仿宋" w:cs="仿宋_GB2312"/>
          <w:sz w:val="32"/>
          <w:szCs w:val="32"/>
          <w:lang w:val="en-US" w:eastAsia="zh-CN"/>
        </w:rPr>
        <w:t>100</w:t>
      </w:r>
      <w:r>
        <w:rPr>
          <w:rFonts w:hint="eastAsia" w:ascii="仿宋" w:hAnsi="仿宋" w:eastAsia="仿宋" w:cs="仿宋_GB2312"/>
          <w:sz w:val="32"/>
          <w:szCs w:val="32"/>
        </w:rPr>
        <w:t>%，得</w:t>
      </w:r>
      <w:r>
        <w:rPr>
          <w:rFonts w:hint="eastAsia" w:ascii="仿宋" w:hAnsi="仿宋" w:eastAsia="仿宋" w:cs="仿宋_GB2312"/>
          <w:sz w:val="32"/>
          <w:szCs w:val="32"/>
          <w:lang w:val="en-US" w:eastAsia="zh-CN"/>
        </w:rPr>
        <w:t>15</w:t>
      </w:r>
      <w:r>
        <w:rPr>
          <w:rFonts w:hint="eastAsia" w:ascii="仿宋" w:hAnsi="仿宋" w:eastAsia="仿宋" w:cs="仿宋_GB2312"/>
          <w:sz w:val="32"/>
          <w:szCs w:val="32"/>
        </w:rPr>
        <w:t>分。</w:t>
      </w:r>
    </w:p>
    <w:p>
      <w:pPr>
        <w:pageBreakBefore w:val="0"/>
        <w:kinsoku/>
        <w:wordWrap/>
        <w:overflowPunct/>
        <w:topLinePunct w:val="0"/>
        <w:autoSpaceDE/>
        <w:autoSpaceDN/>
        <w:bidi w:val="0"/>
        <w:spacing w:line="360" w:lineRule="auto"/>
        <w:ind w:firstLine="640" w:firstLineChars="200"/>
        <w:textAlignment w:val="auto"/>
        <w:rPr>
          <w:rFonts w:ascii="黑体" w:hAnsi="黑体" w:eastAsia="黑体"/>
          <w:sz w:val="32"/>
          <w:szCs w:val="32"/>
        </w:rPr>
      </w:pPr>
      <w:r>
        <w:rPr>
          <w:rFonts w:hint="eastAsia" w:ascii="黑体" w:hAnsi="黑体" w:eastAsia="黑体"/>
          <w:sz w:val="32"/>
          <w:szCs w:val="32"/>
        </w:rPr>
        <w:t>五、主要经验及做法、存在的问题及原因分析</w:t>
      </w:r>
    </w:p>
    <w:p>
      <w:pPr>
        <w:pageBreakBefore w:val="0"/>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1、主要经验及做法</w:t>
      </w:r>
    </w:p>
    <w:p>
      <w:pPr>
        <w:pageBreakBefore w:val="0"/>
        <w:kinsoku/>
        <w:wordWrap/>
        <w:overflowPunct/>
        <w:topLinePunct w:val="0"/>
        <w:autoSpaceDE/>
        <w:autoSpaceDN/>
        <w:bidi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继续做好每年的项目完成任务，严格资金管理，严把服务关，为优抚对象提供了良好的，优质的疗养环境。切实保障优抚疗养费使用在规范落实；按照公开、公平、公正的原则，广泛接受社会监督，在资金使用和分配方面，严格遵守规定，确保规范合理的使用。</w:t>
      </w:r>
    </w:p>
    <w:p>
      <w:pPr>
        <w:pageBreakBefore w:val="0"/>
        <w:kinsoku/>
        <w:wordWrap/>
        <w:overflowPunct/>
        <w:topLinePunct w:val="0"/>
        <w:autoSpaceDE/>
        <w:autoSpaceDN/>
        <w:bidi w:val="0"/>
        <w:spacing w:line="360" w:lineRule="auto"/>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（2）南昌</w:t>
      </w:r>
      <w:r>
        <w:rPr>
          <w:rFonts w:hint="eastAsia" w:ascii="仿宋_GB2312" w:hAnsi="仿宋_GB2312" w:eastAsia="仿宋_GB2312" w:cs="仿宋_GB2312"/>
          <w:sz w:val="32"/>
          <w:szCs w:val="32"/>
          <w:lang w:eastAsia="zh-CN"/>
        </w:rPr>
        <w:t>市优抚对象庐山休养所</w:t>
      </w:r>
      <w:r>
        <w:rPr>
          <w:rFonts w:hint="eastAsia" w:ascii="仿宋_GB2312" w:hAnsi="仿宋_GB2312" w:eastAsia="仿宋_GB2312" w:cs="仿宋_GB2312"/>
          <w:sz w:val="32"/>
          <w:szCs w:val="32"/>
        </w:rPr>
        <w:t>规范以内部控制为基础，规范内控管理，对项目的岗位职责进行了明确分工， 有效提高了资金的合理使用。</w:t>
      </w:r>
    </w:p>
    <w:p>
      <w:pPr>
        <w:pageBreakBefore w:val="0"/>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2、存在的问题</w:t>
      </w:r>
    </w:p>
    <w:p>
      <w:pPr>
        <w:pageBreakBefore w:val="0"/>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因近年来物价上涨，上级部门安排优抚对象人数增加，外聘人员标准和人数的提高，</w:t>
      </w:r>
      <w:r>
        <w:rPr>
          <w:rFonts w:hint="eastAsia" w:ascii="仿宋_GB2312" w:hAnsi="仿宋_GB2312" w:eastAsia="仿宋_GB2312" w:cs="仿宋_GB2312"/>
          <w:sz w:val="32"/>
          <w:szCs w:val="32"/>
        </w:rPr>
        <w:t>经费不足</w:t>
      </w:r>
      <w:r>
        <w:rPr>
          <w:rFonts w:hint="eastAsia" w:ascii="仿宋_GB2312" w:hAnsi="仿宋_GB2312" w:eastAsia="仿宋_GB2312" w:cs="仿宋_GB2312"/>
          <w:sz w:val="32"/>
          <w:szCs w:val="32"/>
          <w:lang w:eastAsia="zh-CN"/>
        </w:rPr>
        <w:t>影响到</w:t>
      </w:r>
      <w:r>
        <w:rPr>
          <w:rFonts w:hint="eastAsia" w:ascii="仿宋_GB2312" w:hAnsi="仿宋_GB2312" w:eastAsia="仿宋_GB2312" w:cs="仿宋_GB2312"/>
          <w:sz w:val="32"/>
          <w:szCs w:val="32"/>
        </w:rPr>
        <w:t>优抚</w:t>
      </w:r>
      <w:r>
        <w:rPr>
          <w:rFonts w:hint="eastAsia" w:ascii="仿宋_GB2312" w:hAnsi="仿宋_GB2312" w:eastAsia="仿宋_GB2312" w:cs="仿宋_GB2312"/>
          <w:sz w:val="32"/>
          <w:szCs w:val="32"/>
          <w:lang w:eastAsia="zh-CN"/>
        </w:rPr>
        <w:t>对象接待</w:t>
      </w:r>
      <w:r>
        <w:rPr>
          <w:rFonts w:hint="eastAsia" w:ascii="仿宋_GB2312" w:hAnsi="仿宋_GB2312" w:eastAsia="仿宋_GB2312" w:cs="仿宋_GB2312"/>
          <w:sz w:val="32"/>
          <w:szCs w:val="32"/>
        </w:rPr>
        <w:t>工作的</w:t>
      </w:r>
      <w:r>
        <w:rPr>
          <w:rFonts w:hint="eastAsia" w:ascii="仿宋_GB2312" w:hAnsi="仿宋_GB2312" w:eastAsia="仿宋_GB2312" w:cs="仿宋_GB2312"/>
          <w:sz w:val="32"/>
          <w:szCs w:val="32"/>
          <w:lang w:eastAsia="zh-CN"/>
        </w:rPr>
        <w:t>正常运转</w:t>
      </w:r>
      <w:r>
        <w:rPr>
          <w:rFonts w:hint="eastAsia" w:ascii="仿宋_GB2312" w:hAnsi="仿宋_GB2312" w:eastAsia="仿宋_GB2312" w:cs="仿宋_GB2312"/>
          <w:sz w:val="32"/>
          <w:szCs w:val="32"/>
        </w:rPr>
        <w:t>。</w:t>
      </w:r>
    </w:p>
    <w:p>
      <w:pPr>
        <w:pageBreakBefore w:val="0"/>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3、原因分析</w:t>
      </w:r>
    </w:p>
    <w:p>
      <w:pPr>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因为此项目为追加预算，每年物价、人员开支上涨远远超过正常开支，每年都拖欠大笔资金无法支付。</w:t>
      </w:r>
    </w:p>
    <w:p>
      <w:pPr>
        <w:pageBreakBefore w:val="0"/>
        <w:kinsoku/>
        <w:wordWrap/>
        <w:overflowPunct/>
        <w:topLinePunct w:val="0"/>
        <w:autoSpaceDE/>
        <w:autoSpaceDN/>
        <w:bidi w:val="0"/>
        <w:spacing w:line="360" w:lineRule="auto"/>
        <w:ind w:firstLine="640" w:firstLineChars="200"/>
        <w:textAlignment w:val="auto"/>
        <w:rPr>
          <w:rFonts w:ascii="黑体" w:hAnsi="黑体" w:eastAsia="黑体"/>
          <w:sz w:val="32"/>
          <w:szCs w:val="32"/>
        </w:rPr>
      </w:pPr>
      <w:r>
        <w:rPr>
          <w:rFonts w:hint="eastAsia" w:ascii="黑体" w:hAnsi="黑体" w:eastAsia="黑体"/>
          <w:sz w:val="32"/>
          <w:szCs w:val="32"/>
        </w:rPr>
        <w:t>六、有关建议</w:t>
      </w:r>
    </w:p>
    <w:p>
      <w:pPr>
        <w:pageBreakBefore w:val="0"/>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 w:hAnsi="仿宋" w:eastAsia="仿宋" w:cs="仿宋_GB2312"/>
          <w:sz w:val="32"/>
          <w:szCs w:val="32"/>
        </w:rPr>
        <w:t>1</w:t>
      </w:r>
      <w:r>
        <w:rPr>
          <w:rFonts w:hint="eastAsia" w:ascii="仿宋" w:hAnsi="仿宋" w:eastAsia="仿宋" w:cs="仿宋_GB2312"/>
          <w:sz w:val="32"/>
          <w:szCs w:val="32"/>
          <w:lang w:eastAsia="zh-CN"/>
        </w:rPr>
        <w:t>、</w:t>
      </w:r>
      <w:r>
        <w:rPr>
          <w:rFonts w:hint="eastAsia" w:ascii="仿宋_GB2312" w:hAnsi="仿宋_GB2312" w:eastAsia="仿宋_GB2312" w:cs="仿宋_GB2312"/>
          <w:sz w:val="32"/>
          <w:szCs w:val="32"/>
        </w:rPr>
        <w:t>建议市财政加大资金的投入，增加项目预算，惠及更多优抚对象，提高优抚服务质量。</w:t>
      </w:r>
    </w:p>
    <w:p>
      <w:pPr>
        <w:pageBreakBefore w:val="0"/>
        <w:kinsoku/>
        <w:wordWrap/>
        <w:overflowPunct/>
        <w:topLinePunct w:val="0"/>
        <w:autoSpaceDE/>
        <w:autoSpaceDN/>
        <w:bidi w:val="0"/>
        <w:spacing w:line="360" w:lineRule="auto"/>
        <w:ind w:firstLine="640" w:firstLineChars="200"/>
        <w:textAlignment w:val="auto"/>
        <w:rPr>
          <w:rFonts w:ascii="宋体" w:hAnsi="宋体" w:cs="仿宋_GB2312"/>
          <w:sz w:val="32"/>
          <w:szCs w:val="32"/>
        </w:rPr>
      </w:pPr>
      <w:r>
        <w:rPr>
          <w:rFonts w:hint="eastAsia" w:ascii="仿宋" w:hAnsi="仿宋" w:eastAsia="仿宋" w:cs="仿宋_GB2312"/>
          <w:sz w:val="32"/>
          <w:szCs w:val="32"/>
        </w:rPr>
        <w:t>2、加大对干部职工的业务培训，提高业务水平。</w:t>
      </w:r>
    </w:p>
    <w:p>
      <w:pPr>
        <w:pageBreakBefore w:val="0"/>
        <w:kinsoku/>
        <w:wordWrap/>
        <w:overflowPunct/>
        <w:topLinePunct w:val="0"/>
        <w:autoSpaceDE/>
        <w:autoSpaceDN/>
        <w:bidi w:val="0"/>
        <w:spacing w:line="360" w:lineRule="auto"/>
        <w:ind w:left="6718" w:leftChars="304" w:hanging="6080" w:hangingChars="1900"/>
        <w:textAlignment w:val="auto"/>
        <w:rPr>
          <w:rFonts w:ascii="仿宋" w:hAnsi="仿宋" w:eastAsia="仿宋"/>
          <w:b/>
        </w:rPr>
      </w:pPr>
      <w:r>
        <w:rPr>
          <w:rFonts w:hint="eastAsia" w:ascii="黑体" w:hAnsi="黑体" w:eastAsia="黑体"/>
          <w:sz w:val="32"/>
          <w:szCs w:val="32"/>
        </w:rPr>
        <w:t xml:space="preserve">                                                                </w:t>
      </w:r>
      <w:bookmarkStart w:id="1" w:name="_GoBack"/>
      <w:bookmarkEnd w:id="1"/>
    </w:p>
    <w:p>
      <w:pPr>
        <w:pageBreakBefore w:val="0"/>
        <w:kinsoku/>
        <w:wordWrap/>
        <w:overflowPunct/>
        <w:topLinePunct w:val="0"/>
        <w:autoSpaceDE/>
        <w:autoSpaceDN/>
        <w:bidi w:val="0"/>
        <w:spacing w:line="360" w:lineRule="auto"/>
        <w:textAlignment w:val="auto"/>
      </w:pPr>
    </w:p>
    <w:sectPr>
      <w:headerReference r:id="rId3" w:type="default"/>
      <w:footerReference r:id="rId4" w:type="default"/>
      <w:footerReference r:id="rId5" w:type="even"/>
      <w:pgSz w:w="11906" w:h="16838"/>
      <w:pgMar w:top="1021" w:right="1134" w:bottom="1021"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h="1157" w:hRule="exact" w:wrap="around" w:vAnchor="text" w:hAnchor="margin" w:xAlign="outside" w:y="1"/>
      <w:rPr>
        <w:rStyle w:val="8"/>
        <w:rFonts w:ascii="宋体" w:hAnsi="宋体"/>
        <w:sz w:val="28"/>
        <w:szCs w:val="28"/>
      </w:rPr>
    </w:pPr>
    <w:bookmarkStart w:id="0" w:name="OLE_LINK2"/>
    <w:r>
      <w:rPr>
        <w:rStyle w:val="8"/>
        <w:rFonts w:hint="eastAsia" w:ascii="宋体" w:hAnsi="宋体"/>
        <w:sz w:val="28"/>
        <w:szCs w:val="28"/>
      </w:rPr>
      <w:t>─</w:t>
    </w:r>
    <w:r>
      <w:rPr>
        <w:rFonts w:hint="eastAsia" w:ascii="宋体" w:hAnsi="宋体"/>
        <w:sz w:val="28"/>
        <w:szCs w:val="28"/>
      </w:rPr>
      <w:fldChar w:fldCharType="begin"/>
    </w:r>
    <w:r>
      <w:rPr>
        <w:rStyle w:val="8"/>
        <w:rFonts w:hint="eastAsia" w:ascii="宋体" w:hAnsi="宋体"/>
        <w:sz w:val="28"/>
        <w:szCs w:val="28"/>
      </w:rPr>
      <w:instrText xml:space="preserve">PAGE  </w:instrText>
    </w:r>
    <w:r>
      <w:rPr>
        <w:rFonts w:hint="eastAsia" w:ascii="宋体" w:hAnsi="宋体"/>
        <w:sz w:val="28"/>
        <w:szCs w:val="28"/>
      </w:rPr>
      <w:fldChar w:fldCharType="separate"/>
    </w:r>
    <w:r>
      <w:rPr>
        <w:rStyle w:val="8"/>
        <w:rFonts w:ascii="宋体" w:hAnsi="宋体"/>
        <w:sz w:val="28"/>
        <w:szCs w:val="28"/>
      </w:rPr>
      <w:t>1</w:t>
    </w:r>
    <w:r>
      <w:rPr>
        <w:rFonts w:hint="eastAsia" w:ascii="宋体" w:hAnsi="宋体"/>
        <w:sz w:val="28"/>
        <w:szCs w:val="28"/>
      </w:rPr>
      <w:fldChar w:fldCharType="end"/>
    </w:r>
    <w:r>
      <w:rPr>
        <w:rStyle w:val="8"/>
        <w:rFonts w:hint="eastAsia" w:ascii="宋体" w:hAnsi="宋体"/>
        <w:sz w:val="28"/>
        <w:szCs w:val="28"/>
      </w:rPr>
      <w:t>─</w:t>
    </w:r>
  </w:p>
  <w:bookmarkEnd w:id="0"/>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h="1157" w:hRule="exact" w:wrap="around" w:vAnchor="text" w:hAnchor="margin" w:xAlign="outside" w:y="1"/>
      <w:rPr>
        <w:rStyle w:val="8"/>
        <w:rFonts w:ascii="宋体" w:hAnsi="宋体"/>
        <w:sz w:val="28"/>
        <w:szCs w:val="28"/>
      </w:rPr>
    </w:pPr>
    <w:r>
      <w:rPr>
        <w:rStyle w:val="8"/>
        <w:rFonts w:hint="eastAsia" w:ascii="宋体" w:hAnsi="宋体"/>
        <w:sz w:val="28"/>
        <w:szCs w:val="28"/>
      </w:rPr>
      <w:t>─</w:t>
    </w:r>
    <w:r>
      <w:rPr>
        <w:rFonts w:hint="eastAsia" w:ascii="宋体" w:hAnsi="宋体"/>
        <w:sz w:val="28"/>
        <w:szCs w:val="28"/>
      </w:rPr>
      <w:fldChar w:fldCharType="begin"/>
    </w:r>
    <w:r>
      <w:rPr>
        <w:rStyle w:val="8"/>
        <w:rFonts w:hint="eastAsia" w:ascii="宋体" w:hAnsi="宋体"/>
        <w:sz w:val="28"/>
        <w:szCs w:val="28"/>
      </w:rPr>
      <w:instrText xml:space="preserve">PAGE  </w:instrText>
    </w:r>
    <w:r>
      <w:rPr>
        <w:rFonts w:hint="eastAsia" w:ascii="宋体" w:hAnsi="宋体"/>
        <w:sz w:val="28"/>
        <w:szCs w:val="28"/>
      </w:rPr>
      <w:fldChar w:fldCharType="separate"/>
    </w:r>
    <w:r>
      <w:rPr>
        <w:rStyle w:val="8"/>
        <w:rFonts w:ascii="宋体" w:hAnsi="宋体"/>
        <w:sz w:val="28"/>
        <w:szCs w:val="28"/>
      </w:rPr>
      <w:t>6</w:t>
    </w:r>
    <w:r>
      <w:rPr>
        <w:rFonts w:hint="eastAsia" w:ascii="宋体" w:hAnsi="宋体"/>
        <w:sz w:val="28"/>
        <w:szCs w:val="28"/>
      </w:rPr>
      <w:fldChar w:fldCharType="end"/>
    </w:r>
    <w:r>
      <w:rPr>
        <w:rStyle w:val="8"/>
        <w:rFonts w:hint="eastAsia" w:ascii="宋体" w:hAnsi="宋体"/>
        <w:sz w:val="28"/>
        <w:szCs w:val="28"/>
      </w:rPr>
      <w:t>─</w:t>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F63649"/>
    <w:multiLevelType w:val="singleLevel"/>
    <w:tmpl w:val="0CF63649"/>
    <w:lvl w:ilvl="0" w:tentative="0">
      <w:start w:val="1"/>
      <w:numFmt w:val="decimal"/>
      <w:suff w:val="nothing"/>
      <w:lvlText w:val="%1、"/>
      <w:lvlJc w:val="left"/>
      <w:pPr>
        <w:ind w:left="800" w:firstLine="0"/>
      </w:pPr>
    </w:lvl>
  </w:abstractNum>
  <w:abstractNum w:abstractNumId="1">
    <w:nsid w:val="0DFF86D9"/>
    <w:multiLevelType w:val="singleLevel"/>
    <w:tmpl w:val="0DFF86D9"/>
    <w:lvl w:ilvl="0" w:tentative="0">
      <w:start w:val="3"/>
      <w:numFmt w:val="chineseCounting"/>
      <w:suff w:val="nothing"/>
      <w:lvlText w:val="%1、"/>
      <w:lvlJc w:val="left"/>
      <w:rPr>
        <w:rFonts w:hint="eastAsia"/>
      </w:rPr>
    </w:lvl>
  </w:abstractNum>
  <w:abstractNum w:abstractNumId="2">
    <w:nsid w:val="1DB96838"/>
    <w:multiLevelType w:val="multilevel"/>
    <w:tmpl w:val="1DB96838"/>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539031FE"/>
    <w:multiLevelType w:val="singleLevel"/>
    <w:tmpl w:val="539031FE"/>
    <w:lvl w:ilvl="0" w:tentative="0">
      <w:start w:val="2"/>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CF6"/>
    <w:rsid w:val="001046B0"/>
    <w:rsid w:val="00254A86"/>
    <w:rsid w:val="00294024"/>
    <w:rsid w:val="003327A5"/>
    <w:rsid w:val="00373ECE"/>
    <w:rsid w:val="004A3CF6"/>
    <w:rsid w:val="0073528A"/>
    <w:rsid w:val="0076651D"/>
    <w:rsid w:val="007B2169"/>
    <w:rsid w:val="00901089"/>
    <w:rsid w:val="009F11DB"/>
    <w:rsid w:val="00A963C4"/>
    <w:rsid w:val="00AE7503"/>
    <w:rsid w:val="00BE4926"/>
    <w:rsid w:val="00C17847"/>
    <w:rsid w:val="00C3309D"/>
    <w:rsid w:val="00C56F90"/>
    <w:rsid w:val="00D602E5"/>
    <w:rsid w:val="00EB022B"/>
    <w:rsid w:val="00FB1D6C"/>
    <w:rsid w:val="00FB525F"/>
    <w:rsid w:val="00FC4A4D"/>
    <w:rsid w:val="021D1F8E"/>
    <w:rsid w:val="04365A5B"/>
    <w:rsid w:val="06491474"/>
    <w:rsid w:val="094F1D87"/>
    <w:rsid w:val="0A4F1945"/>
    <w:rsid w:val="0AA46114"/>
    <w:rsid w:val="0B577C28"/>
    <w:rsid w:val="0BDB0464"/>
    <w:rsid w:val="0D38591F"/>
    <w:rsid w:val="0E282119"/>
    <w:rsid w:val="0FEB1744"/>
    <w:rsid w:val="14D57587"/>
    <w:rsid w:val="16FC4FBD"/>
    <w:rsid w:val="17291E62"/>
    <w:rsid w:val="178C65A3"/>
    <w:rsid w:val="19BC5969"/>
    <w:rsid w:val="1BCD4AD8"/>
    <w:rsid w:val="1C9428BC"/>
    <w:rsid w:val="1C99704B"/>
    <w:rsid w:val="1DD9242A"/>
    <w:rsid w:val="1F3B727A"/>
    <w:rsid w:val="24811531"/>
    <w:rsid w:val="25D11D22"/>
    <w:rsid w:val="275F246A"/>
    <w:rsid w:val="27EF73E0"/>
    <w:rsid w:val="296D0726"/>
    <w:rsid w:val="2A7050EF"/>
    <w:rsid w:val="2AFE1B58"/>
    <w:rsid w:val="2C270EE1"/>
    <w:rsid w:val="2DA8684F"/>
    <w:rsid w:val="2F9776AA"/>
    <w:rsid w:val="31837B6A"/>
    <w:rsid w:val="319D61A2"/>
    <w:rsid w:val="3243679D"/>
    <w:rsid w:val="33F559F9"/>
    <w:rsid w:val="35033360"/>
    <w:rsid w:val="35361E55"/>
    <w:rsid w:val="35D326FD"/>
    <w:rsid w:val="37AE181E"/>
    <w:rsid w:val="37FF10F1"/>
    <w:rsid w:val="38CF58D0"/>
    <w:rsid w:val="39D907B2"/>
    <w:rsid w:val="3BD46B48"/>
    <w:rsid w:val="3D9E7D9D"/>
    <w:rsid w:val="3DC90DAF"/>
    <w:rsid w:val="42734271"/>
    <w:rsid w:val="437A6170"/>
    <w:rsid w:val="44E853E8"/>
    <w:rsid w:val="4517539E"/>
    <w:rsid w:val="45454B0B"/>
    <w:rsid w:val="476E05D2"/>
    <w:rsid w:val="4A136690"/>
    <w:rsid w:val="4A3860CA"/>
    <w:rsid w:val="4B282CF5"/>
    <w:rsid w:val="4C8F4151"/>
    <w:rsid w:val="4DC37272"/>
    <w:rsid w:val="4EB044FC"/>
    <w:rsid w:val="513B1EF5"/>
    <w:rsid w:val="54D62A85"/>
    <w:rsid w:val="56550568"/>
    <w:rsid w:val="57291593"/>
    <w:rsid w:val="57E00896"/>
    <w:rsid w:val="59BC05C2"/>
    <w:rsid w:val="5A887979"/>
    <w:rsid w:val="5B287B01"/>
    <w:rsid w:val="5CEE23F9"/>
    <w:rsid w:val="5DB149C4"/>
    <w:rsid w:val="5F1771AD"/>
    <w:rsid w:val="60FF66F2"/>
    <w:rsid w:val="617201A9"/>
    <w:rsid w:val="62563086"/>
    <w:rsid w:val="62A52D6B"/>
    <w:rsid w:val="65F207E5"/>
    <w:rsid w:val="66AF01ED"/>
    <w:rsid w:val="66E446AC"/>
    <w:rsid w:val="6B3A5740"/>
    <w:rsid w:val="6C407ECB"/>
    <w:rsid w:val="6D9E761F"/>
    <w:rsid w:val="6E465459"/>
    <w:rsid w:val="71697C6B"/>
    <w:rsid w:val="73C675E0"/>
    <w:rsid w:val="73F46ABB"/>
    <w:rsid w:val="79D17327"/>
    <w:rsid w:val="7EFD3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0"/>
      <w:lang w:val="en-US" w:eastAsia="zh-CN" w:bidi="ar-SA"/>
    </w:rPr>
  </w:style>
  <w:style w:type="paragraph" w:styleId="2">
    <w:name w:val="heading 3"/>
    <w:basedOn w:val="1"/>
    <w:next w:val="1"/>
    <w:qFormat/>
    <w:uiPriority w:val="0"/>
    <w:pPr>
      <w:keepNext/>
      <w:keepLines/>
      <w:spacing w:line="413" w:lineRule="auto"/>
      <w:outlineLvl w:val="2"/>
    </w:pPr>
    <w:rPr>
      <w:b/>
      <w:sz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1"/>
    <w:qFormat/>
    <w:uiPriority w:val="0"/>
    <w:pPr>
      <w:adjustRightInd w:val="0"/>
      <w:snapToGrid w:val="0"/>
      <w:spacing w:line="560" w:lineRule="atLeast"/>
      <w:ind w:firstLine="640" w:firstLineChars="200"/>
    </w:pPr>
    <w:rPr>
      <w:rFonts w:eastAsia="仿宋_GB2312"/>
      <w:kern w:val="0"/>
      <w:sz w:val="32"/>
      <w:szCs w:val="28"/>
    </w:rPr>
  </w:style>
  <w:style w:type="paragraph" w:styleId="4">
    <w:name w:val="footer"/>
    <w:basedOn w:val="1"/>
    <w:link w:val="10"/>
    <w:qFormat/>
    <w:uiPriority w:val="0"/>
    <w:pPr>
      <w:tabs>
        <w:tab w:val="center" w:pos="4153"/>
        <w:tab w:val="right" w:pos="8306"/>
      </w:tabs>
      <w:snapToGrid w:val="0"/>
      <w:jc w:val="left"/>
    </w:pPr>
    <w:rPr>
      <w:sz w:val="18"/>
    </w:rPr>
  </w:style>
  <w:style w:type="paragraph" w:styleId="5">
    <w:name w:val="header"/>
    <w:basedOn w:val="1"/>
    <w:link w:val="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character" w:styleId="8">
    <w:name w:val="page number"/>
    <w:basedOn w:val="7"/>
    <w:qFormat/>
    <w:uiPriority w:val="0"/>
  </w:style>
  <w:style w:type="character" w:customStyle="1" w:styleId="9">
    <w:name w:val="页眉 Char"/>
    <w:basedOn w:val="7"/>
    <w:link w:val="5"/>
    <w:qFormat/>
    <w:uiPriority w:val="0"/>
    <w:rPr>
      <w:rFonts w:ascii="Times New Roman" w:hAnsi="Times New Roman" w:eastAsia="宋体" w:cs="Times New Roman"/>
      <w:sz w:val="18"/>
      <w:szCs w:val="20"/>
    </w:rPr>
  </w:style>
  <w:style w:type="character" w:customStyle="1" w:styleId="10">
    <w:name w:val="页脚 Char"/>
    <w:basedOn w:val="7"/>
    <w:link w:val="4"/>
    <w:qFormat/>
    <w:uiPriority w:val="0"/>
    <w:rPr>
      <w:rFonts w:ascii="Calibri" w:hAnsi="Calibri" w:eastAsia="宋体" w:cs="Times New Roman"/>
      <w:sz w:val="18"/>
      <w:szCs w:val="20"/>
    </w:rPr>
  </w:style>
  <w:style w:type="character" w:customStyle="1" w:styleId="11">
    <w:name w:val="正文文本缩进 Char"/>
    <w:basedOn w:val="7"/>
    <w:link w:val="3"/>
    <w:qFormat/>
    <w:uiPriority w:val="0"/>
    <w:rPr>
      <w:rFonts w:ascii="Calibri" w:hAnsi="Calibri" w:eastAsia="仿宋_GB2312" w:cs="Times New Roman"/>
      <w:kern w:val="0"/>
      <w:sz w:val="32"/>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713</Words>
  <Characters>4066</Characters>
  <Lines>33</Lines>
  <Paragraphs>9</Paragraphs>
  <TotalTime>3</TotalTime>
  <ScaleCrop>false</ScaleCrop>
  <LinksUpToDate>false</LinksUpToDate>
  <CharactersWithSpaces>4770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2020-04-20T07:41:00Z</dcterms:created>
  <dc:creator>Administrator</dc:creator>
  <cp:lastModifiedBy>imensure</cp:lastModifiedBy>
  <cp:lastPrinted>2020-04-30T08:18:00Z</cp:lastPrinted>
  <dcterms:modified xsi:type="dcterms:W3CDTF">2021-09-24T02:17:22Z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17FFAAD54A614CABA331CEBCAF92F0D3</vt:lpwstr>
  </property>
</Properties>
</file>